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0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shd w:val="clear" w:color="auto" w:fill="F3F3F3"/>
        <w:tblLook w:val="01E0"/>
      </w:tblPr>
      <w:tblGrid>
        <w:gridCol w:w="9480"/>
      </w:tblGrid>
      <w:tr w:rsidR="00926DE4" w:rsidRPr="000125DD" w:rsidTr="00F97F38">
        <w:trPr>
          <w:trHeight w:val="47"/>
        </w:trPr>
        <w:tc>
          <w:tcPr>
            <w:tcW w:w="9480" w:type="dxa"/>
            <w:tcBorders>
              <w:bottom w:val="single" w:sz="4" w:space="0" w:color="C0C0C0"/>
            </w:tcBorders>
            <w:shd w:val="clear" w:color="auto" w:fill="808080"/>
          </w:tcPr>
          <w:p w:rsidR="00926DE4" w:rsidRPr="00F97F38" w:rsidRDefault="00F64065" w:rsidP="002D35B0">
            <w:pPr>
              <w:pStyle w:val="TableHeader"/>
            </w:pPr>
            <w:r w:rsidRPr="00F97F38">
              <w:fldChar w:fldCharType="begin"/>
            </w:r>
            <w:r w:rsidR="00926DE4" w:rsidRPr="00F97F38">
              <w:instrText xml:space="preserve"> ASK ID "Enter the Project ID, e.g LHC120A-10V Power Converter" \* MERGEFORMAT </w:instrText>
            </w:r>
            <w:r w:rsidRPr="00F97F38">
              <w:fldChar w:fldCharType="separate"/>
            </w:r>
            <w:bookmarkStart w:id="0" w:name="ID"/>
            <w:r w:rsidR="009F60BB">
              <w:t>LHC HWC</w:t>
            </w:r>
            <w:bookmarkEnd w:id="0"/>
            <w:r w:rsidRPr="00F97F38">
              <w:fldChar w:fldCharType="end"/>
            </w:r>
            <w:r w:rsidRPr="00F97F38">
              <w:fldChar w:fldCharType="begin"/>
            </w:r>
            <w:r w:rsidR="00926DE4" w:rsidRPr="00F97F38">
              <w:instrText xml:space="preserve"> ASK SUBID "Enter the Sub-Project ID if any, e.g Aux Power Supply" \* MERGEFORMAT </w:instrText>
            </w:r>
            <w:r w:rsidRPr="00F97F38">
              <w:fldChar w:fldCharType="separate"/>
            </w:r>
            <w:bookmarkStart w:id="1" w:name="SUBID"/>
            <w:r w:rsidR="009F60BB">
              <w:t>RRR Tests</w:t>
            </w:r>
            <w:bookmarkEnd w:id="1"/>
            <w:r w:rsidRPr="00F97F38">
              <w:fldChar w:fldCharType="end"/>
            </w:r>
            <w:r w:rsidR="00926DE4" w:rsidRPr="00F97F38">
              <w:t xml:space="preserve"> </w:t>
            </w:r>
            <w:r w:rsidRPr="00F97F38">
              <w:fldChar w:fldCharType="begin"/>
            </w:r>
            <w:r w:rsidR="00926DE4" w:rsidRPr="00F97F38">
              <w:instrText xml:space="preserve"> ASK EQCOD "Enter the Equipment Code if any, e.g HCRMLB" \* MERGEFORMAT </w:instrText>
            </w:r>
            <w:r w:rsidRPr="00F97F38">
              <w:fldChar w:fldCharType="separate"/>
            </w:r>
            <w:bookmarkStart w:id="2" w:name="EQCOD"/>
            <w:r w:rsidR="009F60BB">
              <w:t>RPHE</w:t>
            </w:r>
            <w:bookmarkEnd w:id="2"/>
            <w:r w:rsidRPr="00F97F38">
              <w:fldChar w:fldCharType="end"/>
            </w:r>
            <w:r w:rsidR="00926DE4" w:rsidRPr="00F97F38">
              <w:t xml:space="preserve"> </w:t>
            </w:r>
            <w:r w:rsidRPr="00F97F38">
              <w:fldChar w:fldCharType="begin"/>
            </w:r>
            <w:r w:rsidR="00926DE4" w:rsidRPr="00F97F38">
              <w:instrText xml:space="preserve"> ASK CREATOR "Enter Creator Name, e.g Name 1</w:instrText>
            </w:r>
            <w:r w:rsidR="00926DE4" w:rsidRPr="00F97F38">
              <w:rPr>
                <w:vertAlign w:val="superscript"/>
              </w:rPr>
              <w:instrText>st</w:instrText>
            </w:r>
            <w:r w:rsidR="00926DE4" w:rsidRPr="00F97F38">
              <w:instrText xml:space="preserve"> name" \* MERGEFORMAT </w:instrText>
            </w:r>
            <w:r w:rsidRPr="00F97F38">
              <w:fldChar w:fldCharType="separate"/>
            </w:r>
            <w:bookmarkStart w:id="3" w:name="CREATOR"/>
            <w:bookmarkStart w:id="4" w:name="GROUP"/>
            <w:r w:rsidR="009F60BB">
              <w:t>Valérie Montabonnet</w:t>
            </w:r>
            <w:bookmarkEnd w:id="3"/>
            <w:bookmarkEnd w:id="4"/>
            <w:r w:rsidRPr="00F97F38">
              <w:fldChar w:fldCharType="end"/>
            </w:r>
            <w:r w:rsidR="00926DE4" w:rsidRPr="00F97F38">
              <w:t xml:space="preserve"> </w:t>
            </w:r>
            <w:r w:rsidRPr="00F97F38">
              <w:fldChar w:fldCharType="begin"/>
            </w:r>
            <w:r w:rsidR="00926DE4" w:rsidRPr="00F97F38">
              <w:instrText xml:space="preserve"> ASK EDMS "Enter the EDMS Number (6 digits), e.g. 103365" \* MERGEFORMAT </w:instrText>
            </w:r>
            <w:r w:rsidRPr="00F97F38">
              <w:fldChar w:fldCharType="separate"/>
            </w:r>
            <w:bookmarkStart w:id="5" w:name="EDMS"/>
            <w:r w:rsidR="009F60BB">
              <w:t>xxxxxxx</w:t>
            </w:r>
            <w:bookmarkEnd w:id="5"/>
            <w:r w:rsidRPr="00F97F38">
              <w:fldChar w:fldCharType="end"/>
            </w:r>
            <w:r w:rsidR="00926DE4" w:rsidRPr="00F97F38">
              <w:t xml:space="preserve"> </w:t>
            </w:r>
            <w:r w:rsidRPr="00F97F38">
              <w:fldChar w:fldCharType="begin"/>
            </w:r>
            <w:r w:rsidR="00926DE4" w:rsidRPr="00F97F38">
              <w:instrText xml:space="preserve"> ASK DATE "Enter the last revision date in ISO format (YYYY-MM-DD)" \* MERGEFORMAT </w:instrText>
            </w:r>
            <w:r w:rsidRPr="00F97F38">
              <w:fldChar w:fldCharType="separate"/>
            </w:r>
            <w:bookmarkStart w:id="6" w:name="DATE"/>
            <w:bookmarkStart w:id="7" w:name="LADATE"/>
            <w:r w:rsidR="009F60BB">
              <w:t>2009-01-25</w:t>
            </w:r>
            <w:bookmarkEnd w:id="6"/>
            <w:bookmarkEnd w:id="7"/>
            <w:r w:rsidRPr="00F97F38">
              <w:fldChar w:fldCharType="end"/>
            </w:r>
            <w:r w:rsidR="00926DE4" w:rsidRPr="00F97F38">
              <w:t xml:space="preserve">  </w:t>
            </w:r>
            <w:r w:rsidRPr="00F97F38">
              <w:fldChar w:fldCharType="begin"/>
            </w:r>
            <w:r w:rsidR="00926DE4" w:rsidRPr="00F97F38">
              <w:instrText xml:space="preserve"> ASK TYPE "Enter Type of document: minutes or report" \* MERGEFORMAT </w:instrText>
            </w:r>
            <w:r w:rsidRPr="00F97F38">
              <w:fldChar w:fldCharType="separate"/>
            </w:r>
            <w:bookmarkStart w:id="8" w:name="TYPE"/>
            <w:r w:rsidR="009F60BB">
              <w:t>Note</w:t>
            </w:r>
            <w:bookmarkEnd w:id="8"/>
            <w:r w:rsidRPr="00F97F38">
              <w:fldChar w:fldCharType="end"/>
            </w:r>
            <w:r w:rsidR="00926DE4" w:rsidRPr="00F97F38">
              <w:t xml:space="preserve"> </w:t>
            </w:r>
            <w:r w:rsidRPr="00F97F38">
              <w:rPr>
                <w:sz w:val="24"/>
                <w:szCs w:val="24"/>
              </w:rPr>
              <w:fldChar w:fldCharType="begin"/>
            </w:r>
            <w:r w:rsidR="00926DE4" w:rsidRPr="00F97F38">
              <w:rPr>
                <w:sz w:val="24"/>
                <w:szCs w:val="24"/>
              </w:rPr>
              <w:instrText xml:space="preserve"> ASK TITLE "Enter Title document" \* MERGEFORMAT </w:instrText>
            </w:r>
            <w:r w:rsidRPr="00F97F38">
              <w:rPr>
                <w:sz w:val="24"/>
                <w:szCs w:val="24"/>
              </w:rPr>
              <w:fldChar w:fldCharType="separate"/>
            </w:r>
            <w:bookmarkStart w:id="9" w:name="TITLE"/>
            <w:r w:rsidR="009F60BB">
              <w:rPr>
                <w:sz w:val="24"/>
                <w:szCs w:val="24"/>
              </w:rPr>
              <w:t>RRR Tests - Set-Up</w:t>
            </w:r>
            <w:bookmarkEnd w:id="9"/>
            <w:r w:rsidRPr="00F97F38">
              <w:rPr>
                <w:sz w:val="24"/>
                <w:szCs w:val="24"/>
              </w:rPr>
              <w:fldChar w:fldCharType="end"/>
            </w:r>
            <w:r w:rsidRPr="00F97F38">
              <w:fldChar w:fldCharType="begin"/>
            </w:r>
            <w:r w:rsidR="00926DE4" w:rsidRPr="00F97F38">
              <w:instrText xml:space="preserve"> ASK REV "Document Revision, eg 1.0 or 1.0 Draft" \* MERGEFORMAT </w:instrText>
            </w:r>
            <w:r w:rsidRPr="00F97F38">
              <w:fldChar w:fldCharType="separate"/>
            </w:r>
            <w:bookmarkStart w:id="10" w:name="REV"/>
            <w:r w:rsidR="009F60BB">
              <w:t>1.0</w:t>
            </w:r>
            <w:bookmarkEnd w:id="10"/>
            <w:r w:rsidRPr="00F97F38">
              <w:fldChar w:fldCharType="end"/>
            </w:r>
          </w:p>
        </w:tc>
      </w:tr>
      <w:tr w:rsidR="003D7181" w:rsidTr="00350FA8">
        <w:trPr>
          <w:trHeight w:val="692"/>
        </w:trPr>
        <w:tc>
          <w:tcPr>
            <w:tcW w:w="9480" w:type="dxa"/>
            <w:shd w:val="clear" w:color="auto" w:fill="auto"/>
            <w:vAlign w:val="center"/>
          </w:tcPr>
          <w:p w:rsidR="003D7181" w:rsidRPr="00350FA8" w:rsidRDefault="003D7181" w:rsidP="00BA26C1">
            <w:pPr>
              <w:pStyle w:val="BodyText"/>
              <w:jc w:val="center"/>
              <w:rPr>
                <w:sz w:val="28"/>
                <w:szCs w:val="28"/>
                <w:lang w:val="en-US"/>
              </w:rPr>
            </w:pPr>
            <w:r w:rsidRPr="00350FA8">
              <w:rPr>
                <w:b/>
                <w:bCs/>
                <w:sz w:val="28"/>
                <w:szCs w:val="28"/>
                <w:lang w:val="en-US"/>
              </w:rPr>
              <w:t xml:space="preserve">The LHC </w:t>
            </w:r>
            <w:r w:rsidR="00617D7E">
              <w:rPr>
                <w:b/>
                <w:bCs/>
                <w:sz w:val="28"/>
                <w:szCs w:val="28"/>
                <w:lang w:val="en-US"/>
              </w:rPr>
              <w:t>D</w:t>
            </w:r>
            <w:r w:rsidR="00BA26C1">
              <w:rPr>
                <w:b/>
                <w:bCs/>
                <w:sz w:val="28"/>
                <w:szCs w:val="28"/>
                <w:lang w:val="en-US"/>
              </w:rPr>
              <w:t>S22 bit ADC</w:t>
            </w:r>
          </w:p>
        </w:tc>
      </w:tr>
    </w:tbl>
    <w:p w:rsidR="004C560B" w:rsidRDefault="004C560B" w:rsidP="002D35B0">
      <w:pPr>
        <w:pStyle w:val="BodyText"/>
        <w:sectPr w:rsidR="004C560B" w:rsidSect="00E946FC">
          <w:headerReference w:type="even" r:id="rId7"/>
          <w:headerReference w:type="default" r:id="rId8"/>
          <w:footerReference w:type="even" r:id="rId9"/>
          <w:footerReference w:type="default" r:id="rId10"/>
          <w:headerReference w:type="first" r:id="rId11"/>
          <w:footerReference w:type="first" r:id="rId12"/>
          <w:pgSz w:w="11906" w:h="16838" w:code="9"/>
          <w:pgMar w:top="720" w:right="1134" w:bottom="1276" w:left="1134" w:header="720" w:footer="851" w:gutter="0"/>
          <w:cols w:space="720"/>
          <w:titlePg/>
        </w:sectPr>
      </w:pPr>
    </w:p>
    <w:p w:rsidR="00E30D4D" w:rsidRDefault="00E30D4D" w:rsidP="00E30D4D">
      <w:pPr>
        <w:pStyle w:val="BodyText"/>
      </w:pPr>
    </w:p>
    <w:p w:rsidR="00E30D4D" w:rsidRDefault="00E30D4D" w:rsidP="00E30D4D">
      <w:pPr>
        <w:pStyle w:val="BodyText"/>
      </w:pPr>
    </w:p>
    <w:p w:rsidR="002E3A86" w:rsidRPr="005E0531" w:rsidRDefault="002E3A86" w:rsidP="002E3A86">
      <w:pPr>
        <w:pStyle w:val="BodyText"/>
        <w:rPr>
          <w:sz w:val="24"/>
          <w:szCs w:val="24"/>
          <w:lang w:val="en-US"/>
        </w:rPr>
      </w:pPr>
      <w:r w:rsidRPr="005E0531">
        <w:rPr>
          <w:b/>
          <w:bCs/>
          <w:sz w:val="24"/>
          <w:szCs w:val="24"/>
          <w:lang w:val="en-US"/>
        </w:rPr>
        <w:t xml:space="preserve">The LHC high precision current measurement chain </w:t>
      </w:r>
    </w:p>
    <w:p w:rsidR="002E3A86" w:rsidRDefault="002E3A86" w:rsidP="002E3A86">
      <w:pPr>
        <w:pStyle w:val="BodyText"/>
      </w:pPr>
    </w:p>
    <w:p w:rsidR="002E3A86" w:rsidRDefault="002E3A86" w:rsidP="005E0531">
      <w:pPr>
        <w:pStyle w:val="BodyText"/>
        <w:ind w:firstLine="0"/>
        <w:jc w:val="both"/>
        <w:rPr>
          <w:lang w:val="en-US"/>
        </w:rPr>
      </w:pPr>
      <w:r w:rsidRPr="002E3A86">
        <w:t xml:space="preserve">The main power converters in LHC require an unprecedented level of accuracy </w:t>
      </w:r>
      <w:r w:rsidRPr="002E3A86">
        <w:rPr>
          <w:lang w:val="en-US"/>
        </w:rPr>
        <w:t xml:space="preserve">in the control of current to the superconducting magnets, </w:t>
      </w:r>
      <w:r w:rsidRPr="002E3A86">
        <w:t>in the order of</w:t>
      </w:r>
      <w:r w:rsidRPr="002E3A86">
        <w:rPr>
          <w:lang w:val="en-US"/>
        </w:rPr>
        <w:t xml:space="preserve"> ~10</w:t>
      </w:r>
      <w:r w:rsidRPr="002E3A86">
        <w:rPr>
          <w:vertAlign w:val="superscript"/>
          <w:lang w:val="en-US"/>
        </w:rPr>
        <w:t>-6</w:t>
      </w:r>
      <w:r w:rsidRPr="002E3A86">
        <w:rPr>
          <w:lang w:val="en-US"/>
        </w:rPr>
        <w:t>.</w:t>
      </w:r>
    </w:p>
    <w:p w:rsidR="003D7181" w:rsidRPr="002E3A86" w:rsidRDefault="003D7181" w:rsidP="005E0531">
      <w:pPr>
        <w:pStyle w:val="BodyText"/>
        <w:ind w:firstLine="0"/>
        <w:jc w:val="both"/>
        <w:rPr>
          <w:lang w:val="en-US"/>
        </w:rPr>
      </w:pPr>
    </w:p>
    <w:p w:rsidR="002E3A86" w:rsidRDefault="002E3A86" w:rsidP="005E0531">
      <w:pPr>
        <w:pStyle w:val="BodyText"/>
        <w:ind w:firstLine="0"/>
        <w:jc w:val="both"/>
      </w:pPr>
      <w:r w:rsidRPr="002E3A86">
        <w:t xml:space="preserve">The power converter output current accuracy is mainly determined by the </w:t>
      </w:r>
      <w:r w:rsidRPr="002E3A86">
        <w:rPr>
          <w:b/>
          <w:bCs/>
        </w:rPr>
        <w:t>DCCT</w:t>
      </w:r>
      <w:r w:rsidRPr="002E3A86">
        <w:t xml:space="preserve"> (Direct Current </w:t>
      </w:r>
      <w:proofErr w:type="spellStart"/>
      <w:r w:rsidRPr="002E3A86">
        <w:t>Current</w:t>
      </w:r>
      <w:proofErr w:type="spellEnd"/>
      <w:r w:rsidRPr="002E3A86">
        <w:t xml:space="preserve"> Transducer) and </w:t>
      </w:r>
      <w:r w:rsidRPr="002E3A86">
        <w:rPr>
          <w:b/>
          <w:bCs/>
        </w:rPr>
        <w:t>ADC</w:t>
      </w:r>
      <w:r w:rsidRPr="002E3A86">
        <w:t xml:space="preserve"> (</w:t>
      </w:r>
      <w:r w:rsidR="003A4125">
        <w:t>Analogue</w:t>
      </w:r>
      <w:r w:rsidRPr="002E3A86">
        <w:t>-Digital Converter) employed.</w:t>
      </w:r>
    </w:p>
    <w:p w:rsidR="003D7181" w:rsidRPr="002E3A86" w:rsidRDefault="003D7181" w:rsidP="005E0531">
      <w:pPr>
        <w:pStyle w:val="BodyText"/>
        <w:ind w:firstLine="0"/>
        <w:jc w:val="both"/>
        <w:rPr>
          <w:lang w:val="en-US"/>
        </w:rPr>
      </w:pPr>
    </w:p>
    <w:p w:rsidR="00464373" w:rsidRDefault="00464373" w:rsidP="005E0531">
      <w:pPr>
        <w:pStyle w:val="BodyText"/>
        <w:ind w:firstLine="0"/>
        <w:jc w:val="both"/>
      </w:pPr>
      <w:r>
        <w:t>There are t</w:t>
      </w:r>
      <w:r w:rsidR="00CB470A">
        <w:t>hree</w:t>
      </w:r>
      <w:r>
        <w:t xml:space="preserve"> types of ADCs</w:t>
      </w:r>
      <w:r w:rsidR="00CB470A">
        <w:t xml:space="preserve"> used in the LHC</w:t>
      </w:r>
      <w:r>
        <w:t>:</w:t>
      </w:r>
      <w:r>
        <w:rPr>
          <w:lang w:val="fr-FR"/>
        </w:rPr>
        <w:t xml:space="preserve"> </w:t>
      </w:r>
      <w:r>
        <w:rPr>
          <w:lang w:val="pt-PT"/>
        </w:rPr>
        <w:t>a 16 bit Delta Sigma</w:t>
      </w:r>
      <w:r w:rsidR="00CB470A">
        <w:rPr>
          <w:lang w:val="pt-PT"/>
        </w:rPr>
        <w:t xml:space="preserve"> and a 16 bit SAR, both</w:t>
      </w:r>
      <w:r>
        <w:rPr>
          <w:lang w:val="pt-PT"/>
        </w:rPr>
        <w:t xml:space="preserve"> included in the </w:t>
      </w:r>
      <w:r w:rsidR="002E3A86" w:rsidRPr="002E3A86">
        <w:t xml:space="preserve">power converters’ digital controller </w:t>
      </w:r>
      <w:r w:rsidR="00CB470A">
        <w:t xml:space="preserve">electronics </w:t>
      </w:r>
      <w:r w:rsidR="002E3A86" w:rsidRPr="002E3A86">
        <w:t xml:space="preserve">(FGC) </w:t>
      </w:r>
      <w:r>
        <w:t>and,</w:t>
      </w:r>
      <w:r w:rsidR="002E3A86" w:rsidRPr="002E3A86">
        <w:t xml:space="preserve"> in the case of the main and inner triple</w:t>
      </w:r>
      <w:r w:rsidR="00CB470A">
        <w:t>t</w:t>
      </w:r>
      <w:r w:rsidR="002E3A86" w:rsidRPr="002E3A86">
        <w:t xml:space="preserve"> power converters, </w:t>
      </w:r>
      <w:r>
        <w:t>a 22 bit delta sigma standalone unit.</w:t>
      </w:r>
    </w:p>
    <w:p w:rsidR="003D7181" w:rsidRPr="002E3A86" w:rsidRDefault="00464373" w:rsidP="005E0531">
      <w:pPr>
        <w:pStyle w:val="BodyText"/>
        <w:ind w:firstLine="0"/>
        <w:jc w:val="both"/>
        <w:rPr>
          <w:lang w:val="en-US"/>
        </w:rPr>
      </w:pPr>
      <w:r w:rsidRPr="002E3A86">
        <w:rPr>
          <w:lang w:val="en-US"/>
        </w:rPr>
        <w:t xml:space="preserve"> </w:t>
      </w:r>
    </w:p>
    <w:p w:rsidR="00E30D4D" w:rsidRDefault="00E30D4D" w:rsidP="005E0531">
      <w:pPr>
        <w:pStyle w:val="BodyText"/>
        <w:jc w:val="both"/>
      </w:pPr>
    </w:p>
    <w:p w:rsidR="002E3A86" w:rsidRPr="005E0531" w:rsidRDefault="002E3A86" w:rsidP="005E0531">
      <w:pPr>
        <w:pStyle w:val="BodyText"/>
        <w:rPr>
          <w:b/>
          <w:bCs/>
          <w:sz w:val="24"/>
          <w:szCs w:val="24"/>
          <w:lang w:val="en-US"/>
        </w:rPr>
      </w:pPr>
      <w:r w:rsidRPr="005E0531">
        <w:rPr>
          <w:b/>
          <w:bCs/>
          <w:sz w:val="24"/>
          <w:szCs w:val="24"/>
          <w:lang w:val="en-US"/>
        </w:rPr>
        <w:t xml:space="preserve">Introduction to </w:t>
      </w:r>
      <w:r w:rsidR="00BA26C1">
        <w:rPr>
          <w:b/>
          <w:bCs/>
          <w:sz w:val="24"/>
          <w:szCs w:val="24"/>
          <w:lang w:val="en-US"/>
        </w:rPr>
        <w:t>Delta sigma converters</w:t>
      </w:r>
    </w:p>
    <w:p w:rsidR="002E3A86" w:rsidRDefault="002E3A86" w:rsidP="00BA26C1">
      <w:pPr>
        <w:pStyle w:val="BodyText"/>
        <w:ind w:firstLine="0"/>
        <w:jc w:val="both"/>
      </w:pPr>
    </w:p>
    <w:p w:rsidR="009F62BA" w:rsidRPr="009F62BA" w:rsidRDefault="00BA26C1" w:rsidP="009F62BA">
      <w:pPr>
        <w:pStyle w:val="BodyText"/>
        <w:ind w:firstLine="0"/>
        <w:jc w:val="both"/>
      </w:pPr>
      <w:r w:rsidRPr="009F62BA">
        <w:t xml:space="preserve">The ADC employed in the digital regulation loops for the LHC requires high resolution and accurate digitization of low frequency waveforms. Since the ADC </w:t>
      </w:r>
      <w:r w:rsidR="00EE7FAB">
        <w:t>can be</w:t>
      </w:r>
      <w:r w:rsidRPr="009F62BA">
        <w:t xml:space="preserve"> one of the major sources of error in the magnet current, along with the current transducer, its performance largely determines the overall accuracy which can be obtained.</w:t>
      </w:r>
      <w:r w:rsidR="009F62BA">
        <w:t xml:space="preserve"> </w:t>
      </w:r>
      <w:r w:rsidR="009F62BA" w:rsidRPr="009F62BA">
        <w:t xml:space="preserve">The potential of the Delta-Sigma method to deliver </w:t>
      </w:r>
      <w:proofErr w:type="spellStart"/>
      <w:r w:rsidR="009F62BA" w:rsidRPr="009F62BA">
        <w:t>ppm</w:t>
      </w:r>
      <w:proofErr w:type="spellEnd"/>
      <w:r w:rsidR="009F62BA" w:rsidRPr="009F62BA">
        <w:t xml:space="preserve"> performance determined the choice of this method for the LHC.</w:t>
      </w:r>
    </w:p>
    <w:p w:rsidR="00BA26C1" w:rsidRPr="009F62BA" w:rsidRDefault="00BA26C1" w:rsidP="009F62BA">
      <w:pPr>
        <w:pStyle w:val="BodyText"/>
        <w:ind w:firstLine="0"/>
        <w:jc w:val="both"/>
      </w:pPr>
      <w:r w:rsidRPr="009F62BA">
        <w:t>The simplified block diagram of a first order Delta sigma ADC is shown in Fig.1.</w:t>
      </w:r>
    </w:p>
    <w:p w:rsidR="00BA26C1" w:rsidRDefault="009F62BA" w:rsidP="00BA26C1">
      <w:pPr>
        <w:autoSpaceDE w:val="0"/>
        <w:autoSpaceDN w:val="0"/>
        <w:adjustRightInd w:val="0"/>
        <w:rPr>
          <w:sz w:val="24"/>
        </w:rPr>
      </w:pPr>
      <w:r>
        <w:rPr>
          <w:sz w:val="24"/>
        </w:rPr>
        <w:drawing>
          <wp:anchor distT="0" distB="0" distL="114300" distR="114300" simplePos="0" relativeHeight="251660288" behindDoc="0" locked="0" layoutInCell="1" allowOverlap="1">
            <wp:simplePos x="0" y="0"/>
            <wp:positionH relativeFrom="column">
              <wp:posOffset>1133475</wp:posOffset>
            </wp:positionH>
            <wp:positionV relativeFrom="paragraph">
              <wp:posOffset>43179</wp:posOffset>
            </wp:positionV>
            <wp:extent cx="4114800" cy="2720805"/>
            <wp:effectExtent l="1905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 cstate="print"/>
                    <a:srcRect/>
                    <a:stretch>
                      <a:fillRect/>
                    </a:stretch>
                  </pic:blipFill>
                  <pic:spPr bwMode="auto">
                    <a:xfrm>
                      <a:off x="0" y="0"/>
                      <a:ext cx="4121938" cy="2725525"/>
                    </a:xfrm>
                    <a:prstGeom prst="rect">
                      <a:avLst/>
                    </a:prstGeom>
                    <a:noFill/>
                    <a:ln w="9525">
                      <a:noFill/>
                      <a:miter lim="800000"/>
                      <a:headEnd/>
                      <a:tailEnd/>
                    </a:ln>
                  </pic:spPr>
                </pic:pic>
              </a:graphicData>
            </a:graphic>
          </wp:anchor>
        </w:drawing>
      </w:r>
    </w:p>
    <w:p w:rsidR="00BA26C1" w:rsidRDefault="00BA26C1" w:rsidP="00BA26C1">
      <w:pPr>
        <w:autoSpaceDE w:val="0"/>
        <w:autoSpaceDN w:val="0"/>
        <w:adjustRightInd w:val="0"/>
        <w:rPr>
          <w:sz w:val="24"/>
        </w:rPr>
      </w:pPr>
    </w:p>
    <w:p w:rsidR="00BA26C1" w:rsidRDefault="00BA26C1"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9F62BA" w:rsidRDefault="009F62BA" w:rsidP="00BA26C1">
      <w:pPr>
        <w:autoSpaceDE w:val="0"/>
        <w:autoSpaceDN w:val="0"/>
        <w:adjustRightInd w:val="0"/>
      </w:pPr>
    </w:p>
    <w:p w:rsidR="00C220EB" w:rsidRDefault="00C220EB" w:rsidP="00BA26C1">
      <w:pPr>
        <w:autoSpaceDE w:val="0"/>
        <w:autoSpaceDN w:val="0"/>
        <w:adjustRightInd w:val="0"/>
      </w:pPr>
    </w:p>
    <w:p w:rsidR="00C220EB" w:rsidRDefault="00C220EB" w:rsidP="00BA26C1">
      <w:pPr>
        <w:autoSpaceDE w:val="0"/>
        <w:autoSpaceDN w:val="0"/>
        <w:adjustRightInd w:val="0"/>
      </w:pPr>
    </w:p>
    <w:p w:rsidR="009F62BA" w:rsidRDefault="009F62BA" w:rsidP="009F62BA">
      <w:pPr>
        <w:autoSpaceDE w:val="0"/>
        <w:autoSpaceDN w:val="0"/>
        <w:adjustRightInd w:val="0"/>
        <w:jc w:val="center"/>
      </w:pPr>
      <w:r>
        <w:t>Fig. 1 – Block diagram of a first order Delta Sigma</w:t>
      </w:r>
    </w:p>
    <w:p w:rsidR="009F62BA" w:rsidRDefault="009F62BA" w:rsidP="009F62BA">
      <w:pPr>
        <w:autoSpaceDE w:val="0"/>
        <w:autoSpaceDN w:val="0"/>
        <w:adjustRightInd w:val="0"/>
        <w:rPr>
          <w:rFonts w:ascii="CenturySchoolbook" w:hAnsi="CenturySchoolbook" w:cs="CenturySchoolbook"/>
          <w:noProof w:val="0"/>
          <w:sz w:val="22"/>
          <w:szCs w:val="22"/>
        </w:rPr>
      </w:pPr>
    </w:p>
    <w:p w:rsidR="009F62BA" w:rsidRDefault="009F62BA" w:rsidP="00BE48CC">
      <w:pPr>
        <w:autoSpaceDE w:val="0"/>
        <w:autoSpaceDN w:val="0"/>
        <w:adjustRightInd w:val="0"/>
        <w:jc w:val="both"/>
        <w:rPr>
          <w:rFonts w:ascii="CenturySchoolbook" w:hAnsi="CenturySchoolbook" w:cs="CenturySchoolbook"/>
          <w:noProof w:val="0"/>
          <w:sz w:val="22"/>
          <w:szCs w:val="22"/>
        </w:rPr>
      </w:pPr>
    </w:p>
    <w:p w:rsidR="00C220EB" w:rsidRDefault="00C220EB">
      <w:pPr>
        <w:rPr>
          <w:noProof w:val="0"/>
          <w:lang w:val="en-GB"/>
        </w:rPr>
      </w:pPr>
      <w:r>
        <w:br w:type="page"/>
      </w:r>
    </w:p>
    <w:p w:rsidR="00BE48CC" w:rsidRPr="00ED79C5" w:rsidRDefault="009F62BA" w:rsidP="00ED79C5">
      <w:pPr>
        <w:pStyle w:val="BodyText"/>
        <w:ind w:firstLine="0"/>
        <w:jc w:val="both"/>
      </w:pPr>
      <w:r w:rsidRPr="00ED79C5">
        <w:lastRenderedPageBreak/>
        <w:t>If we ass</w:t>
      </w:r>
      <w:r w:rsidR="003E2A3C">
        <w:t>ume a DC input at VIN, we can see</w:t>
      </w:r>
      <w:r w:rsidRPr="00ED79C5">
        <w:t xml:space="preserve"> that the integrator will ramp up or down</w:t>
      </w:r>
      <w:r w:rsidR="003E2A3C">
        <w:t xml:space="preserve"> depending on the input voltage</w:t>
      </w:r>
      <w:r w:rsidRPr="00ED79C5">
        <w:t xml:space="preserve">. The output of </w:t>
      </w:r>
      <w:r w:rsidR="003E2A3C">
        <w:t>a latched</w:t>
      </w:r>
      <w:r w:rsidRPr="00ED79C5">
        <w:t xml:space="preserve"> comparator is fed back through a 1-bit DAC to the summing input. The negative feedback loop will force the average DC voltage at node B to </w:t>
      </w:r>
      <w:r w:rsidR="00BE48CC" w:rsidRPr="00ED79C5">
        <w:t>as equal as possible</w:t>
      </w:r>
      <w:r w:rsidRPr="00ED79C5">
        <w:t xml:space="preserve"> equal to VIN. This implies that the average DAC output voltage </w:t>
      </w:r>
      <w:r w:rsidR="00BE48CC" w:rsidRPr="00ED79C5">
        <w:t xml:space="preserve">(density of “ones” in the one bit data stream from the comparator output) </w:t>
      </w:r>
      <w:r w:rsidRPr="00ED79C5">
        <w:t xml:space="preserve">must equal to the input voltage VIN. As the input signal increases the number of "ones" in the serial bit stream increases, and the number of "zeros" decreases. </w:t>
      </w:r>
      <w:r w:rsidR="00BE48CC" w:rsidRPr="00ED79C5">
        <w:t>T</w:t>
      </w:r>
      <w:r w:rsidRPr="00ED79C5">
        <w:t>his</w:t>
      </w:r>
      <w:r w:rsidR="00BE48CC" w:rsidRPr="00ED79C5">
        <w:t xml:space="preserve"> very simplistic</w:t>
      </w:r>
      <w:r w:rsidRPr="00ED79C5">
        <w:t xml:space="preserve"> analysis shows that the average</w:t>
      </w:r>
      <w:r w:rsidR="00225EC5" w:rsidRPr="00ED79C5">
        <w:t xml:space="preserve"> </w:t>
      </w:r>
      <w:r w:rsidRPr="00ED79C5">
        <w:t>value of the input voltage is contained in the serial bit stream out of the</w:t>
      </w:r>
      <w:r w:rsidR="00225EC5" w:rsidRPr="00ED79C5">
        <w:t xml:space="preserve"> </w:t>
      </w:r>
      <w:r w:rsidRPr="00ED79C5">
        <w:t>comparator. The digital filter and decimator process</w:t>
      </w:r>
      <w:r w:rsidR="00D83788">
        <w:t>es</w:t>
      </w:r>
      <w:r w:rsidRPr="00ED79C5">
        <w:t xml:space="preserve"> the serial bit stream</w:t>
      </w:r>
      <w:r w:rsidR="003E2A3C">
        <w:t xml:space="preserve"> to extract the average value</w:t>
      </w:r>
      <w:r w:rsidRPr="00ED79C5">
        <w:t xml:space="preserve"> and</w:t>
      </w:r>
      <w:r w:rsidR="00225EC5" w:rsidRPr="00ED79C5">
        <w:t xml:space="preserve"> </w:t>
      </w:r>
      <w:r w:rsidRPr="00ED79C5">
        <w:t>produce the final output data.</w:t>
      </w:r>
    </w:p>
    <w:p w:rsidR="00BE48CC" w:rsidRPr="00ED79C5" w:rsidRDefault="00BE48CC" w:rsidP="00ED79C5">
      <w:pPr>
        <w:pStyle w:val="BodyText"/>
        <w:ind w:firstLine="0"/>
        <w:jc w:val="both"/>
      </w:pPr>
    </w:p>
    <w:p w:rsidR="00BE48CC" w:rsidRPr="00ED79C5" w:rsidRDefault="003045EA" w:rsidP="00ED79C5">
      <w:pPr>
        <w:pStyle w:val="BodyText"/>
        <w:ind w:firstLine="0"/>
        <w:jc w:val="both"/>
      </w:pPr>
      <w:r>
        <w:t>For a more complete explanation</w:t>
      </w:r>
      <w:r w:rsidR="00EA0DDA">
        <w:t>, understanding</w:t>
      </w:r>
      <w:r>
        <w:t xml:space="preserve"> </w:t>
      </w:r>
      <w:r w:rsidR="00BE48CC" w:rsidRPr="00ED79C5">
        <w:t>the concepts of oversampling, noise shaping and decimation become</w:t>
      </w:r>
      <w:r>
        <w:t>s</w:t>
      </w:r>
      <w:r w:rsidR="00BE48CC" w:rsidRPr="00ED79C5">
        <w:t xml:space="preserve"> essential</w:t>
      </w:r>
      <w:r w:rsidR="003E2A3C">
        <w:t>. However</w:t>
      </w:r>
      <w:r>
        <w:t xml:space="preserve"> </w:t>
      </w:r>
      <w:r w:rsidR="00FF5F7C">
        <w:t>th</w:t>
      </w:r>
      <w:r w:rsidR="003E2A3C">
        <w:t>is</w:t>
      </w:r>
      <w:r>
        <w:t xml:space="preserve"> isn’t wi</w:t>
      </w:r>
      <w:r w:rsidR="00FF5F7C">
        <w:t xml:space="preserve">thin the scope of this document. Please look </w:t>
      </w:r>
      <w:hyperlink r:id="rId14" w:history="1">
        <w:r w:rsidR="00FF5F7C" w:rsidRPr="00FF5F7C">
          <w:rPr>
            <w:rStyle w:val="Hyperlink"/>
          </w:rPr>
          <w:t>here</w:t>
        </w:r>
      </w:hyperlink>
      <w:r w:rsidR="00FF5F7C">
        <w:t xml:space="preserve"> for a better description of the Delta Sigma principle.</w:t>
      </w:r>
    </w:p>
    <w:p w:rsidR="001B5380" w:rsidRDefault="001B5380" w:rsidP="001B5380">
      <w:pPr>
        <w:pStyle w:val="BodyText"/>
        <w:rPr>
          <w:b/>
          <w:bCs/>
          <w:sz w:val="24"/>
          <w:szCs w:val="24"/>
          <w:lang w:val="en-US"/>
        </w:rPr>
      </w:pPr>
    </w:p>
    <w:p w:rsidR="001B5380" w:rsidRPr="005E0531" w:rsidRDefault="001B5380" w:rsidP="001B5380">
      <w:pPr>
        <w:pStyle w:val="BodyText"/>
        <w:rPr>
          <w:b/>
          <w:bCs/>
          <w:sz w:val="24"/>
          <w:szCs w:val="24"/>
          <w:lang w:val="en-US"/>
        </w:rPr>
      </w:pPr>
      <w:r>
        <w:rPr>
          <w:b/>
          <w:bCs/>
          <w:sz w:val="24"/>
          <w:szCs w:val="24"/>
          <w:lang w:val="en-US"/>
        </w:rPr>
        <w:t>The CERN 22 bit Delta sigma converter</w:t>
      </w:r>
    </w:p>
    <w:p w:rsidR="009F62BA" w:rsidRDefault="009F62BA" w:rsidP="001B5380">
      <w:pPr>
        <w:autoSpaceDE w:val="0"/>
        <w:autoSpaceDN w:val="0"/>
        <w:adjustRightInd w:val="0"/>
      </w:pPr>
    </w:p>
    <w:p w:rsidR="003045EA" w:rsidRDefault="00AE3977" w:rsidP="003045EA">
      <w:r>
        <w:t xml:space="preserve">The CERN 22 bit Delta Sigma converter is composed of </w:t>
      </w:r>
      <w:r w:rsidR="000142A2">
        <w:t xml:space="preserve"> </w:t>
      </w:r>
      <w:r>
        <w:t>two</w:t>
      </w:r>
      <w:r w:rsidR="00DB5F4E">
        <w:t xml:space="preserve"> main</w:t>
      </w:r>
      <w:r w:rsidR="00507646">
        <w:t xml:space="preserve"> elements combined into 1 single module:</w:t>
      </w:r>
    </w:p>
    <w:p w:rsidR="00AE3977" w:rsidRDefault="00F64065" w:rsidP="003045E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2" type="#_x0000_t75" style="position:absolute;margin-left:340.3pt;margin-top:3.4pt;width:147.2pt;height:128pt;z-index:251666432;mso-position-horizontal-relative:text;mso-position-vertical-relative:text">
            <v:imagedata r:id="rId15" o:title=""/>
          </v:shape>
          <o:OLEObject Type="Embed" ProgID="CorelPHOTOPAINT.Image.13" ShapeID="_x0000_s2202" DrawAspect="Content" ObjectID="_1349790125" r:id="rId16"/>
        </w:pict>
      </w:r>
    </w:p>
    <w:p w:rsidR="00AE3977" w:rsidRDefault="00F64065" w:rsidP="00507646">
      <w:r>
        <w:pict>
          <v:shape id="_x0000_s2201" type="#_x0000_t75" style="position:absolute;margin-left:165.75pt;margin-top:1.65pt;width:158.25pt;height:132.25pt;z-index:251664384;mso-position-horizontal-relative:text;mso-position-vertical-relative:text">
            <v:imagedata r:id="rId17" o:title=""/>
          </v:shape>
          <o:OLEObject Type="Embed" ProgID="CorelPHOTOPAINT.Image.13" ShapeID="_x0000_s2201" DrawAspect="Content" ObjectID="_1349790126" r:id="rId18"/>
        </w:pict>
      </w:r>
      <w:r w:rsidR="00507646">
        <w:t xml:space="preserve">-  </w:t>
      </w:r>
      <w:r w:rsidR="00AE3977">
        <w:t>The power supply</w:t>
      </w:r>
      <w:r w:rsidR="00DB5F4E">
        <w:t xml:space="preserve"> </w:t>
      </w:r>
      <w:r w:rsidR="00995ED3">
        <w:t xml:space="preserve">card   </w:t>
      </w:r>
      <w:r w:rsidR="00DB5F4E">
        <w:t>(DS PS)</w:t>
      </w:r>
      <w:r w:rsidR="00DB5F4E" w:rsidRPr="00DB5F4E">
        <w:t xml:space="preserve"> </w:t>
      </w:r>
    </w:p>
    <w:p w:rsidR="00DB5F4E" w:rsidRDefault="00507646" w:rsidP="000142A2">
      <w:r>
        <w:t xml:space="preserve">-  </w:t>
      </w:r>
      <w:r w:rsidR="00DB5F4E">
        <w:t xml:space="preserve">The modulator </w:t>
      </w:r>
      <w:r w:rsidR="00995ED3">
        <w:t xml:space="preserve">card        </w:t>
      </w:r>
      <w:r w:rsidR="00DB5F4E">
        <w:t>(DS MOD)</w:t>
      </w:r>
    </w:p>
    <w:p w:rsidR="003045EA" w:rsidRDefault="003045EA" w:rsidP="003045EA"/>
    <w:p w:rsidR="003045EA" w:rsidRDefault="00F64065" w:rsidP="003045EA">
      <w:r>
        <w:pict>
          <v:shape id="_x0000_s2203" type="#_x0000_t75" style="position:absolute;margin-left:9.4pt;margin-top:4.15pt;width:122.75pt;height:103.8pt;z-index:251668480;mso-position-horizontal-relative:text;mso-position-vertical-relative:text">
            <v:imagedata r:id="rId19" o:title=""/>
          </v:shape>
          <o:OLEObject Type="Embed" ProgID="CorelPHOTOPAINT.Image.13" ShapeID="_x0000_s2203" DrawAspect="Content" ObjectID="_1349790127" r:id="rId20"/>
        </w:pict>
      </w:r>
    </w:p>
    <w:p w:rsidR="00995ED3" w:rsidRDefault="00995ED3" w:rsidP="003045EA"/>
    <w:p w:rsidR="003045EA" w:rsidRDefault="003045EA" w:rsidP="003045EA"/>
    <w:p w:rsidR="001F6135" w:rsidRDefault="001F6135" w:rsidP="003045EA"/>
    <w:p w:rsidR="00402F17" w:rsidRDefault="00402F17" w:rsidP="003045EA"/>
    <w:p w:rsidR="000142A2" w:rsidRDefault="000142A2" w:rsidP="003045EA"/>
    <w:p w:rsidR="000142A2" w:rsidRDefault="000142A2" w:rsidP="003045EA"/>
    <w:p w:rsidR="000142A2" w:rsidRDefault="000142A2" w:rsidP="003045EA"/>
    <w:p w:rsidR="00507646" w:rsidRDefault="00507646" w:rsidP="000142A2">
      <w:pPr>
        <w:autoSpaceDE w:val="0"/>
        <w:autoSpaceDN w:val="0"/>
        <w:adjustRightInd w:val="0"/>
        <w:ind w:left="2880" w:firstLine="720"/>
        <w:jc w:val="center"/>
      </w:pPr>
    </w:p>
    <w:p w:rsidR="000142A2" w:rsidRDefault="000142A2" w:rsidP="000142A2">
      <w:pPr>
        <w:autoSpaceDE w:val="0"/>
        <w:autoSpaceDN w:val="0"/>
        <w:adjustRightInd w:val="0"/>
        <w:ind w:left="2880" w:firstLine="720"/>
        <w:jc w:val="center"/>
      </w:pPr>
      <w:r>
        <w:t xml:space="preserve">Fig. </w:t>
      </w:r>
      <w:r w:rsidR="00507646">
        <w:t xml:space="preserve">3 </w:t>
      </w:r>
      <w:r>
        <w:t>– DS22 modulator card</w:t>
      </w:r>
      <w:r>
        <w:tab/>
        <w:t xml:space="preserve">Fig. </w:t>
      </w:r>
      <w:r w:rsidR="00507646">
        <w:t>4</w:t>
      </w:r>
      <w:r>
        <w:t xml:space="preserve"> – DS22 power supply card</w:t>
      </w:r>
    </w:p>
    <w:p w:rsidR="000142A2" w:rsidRDefault="00507646" w:rsidP="000E6FBE">
      <w:pPr>
        <w:ind w:firstLine="720"/>
      </w:pPr>
      <w:r>
        <w:t>Fig. 2 – DS22 module</w:t>
      </w:r>
    </w:p>
    <w:p w:rsidR="00507646" w:rsidRDefault="00507646" w:rsidP="003045EA"/>
    <w:p w:rsidR="00507646" w:rsidRDefault="00507646" w:rsidP="003045EA"/>
    <w:p w:rsidR="001F6135" w:rsidRDefault="001F6135" w:rsidP="003045EA">
      <w:r>
        <w:t xml:space="preserve">The </w:t>
      </w:r>
      <w:r w:rsidR="00402F17">
        <w:t>CERN 22 bit Delta Sigma are used in the main dipole, main quadrupole and inner triplet power converters. They are installed outside the power converter, in special temperature controlled EMC racks. Their use in the machine is described below.</w:t>
      </w:r>
    </w:p>
    <w:p w:rsidR="00DB5F4E" w:rsidRDefault="00DB5F4E" w:rsidP="00DB5F4E">
      <w:pPr>
        <w:pStyle w:val="BodyText"/>
        <w:rPr>
          <w:b/>
          <w:bCs/>
          <w:sz w:val="24"/>
          <w:szCs w:val="24"/>
          <w:lang w:val="en-US"/>
        </w:rPr>
      </w:pPr>
    </w:p>
    <w:p w:rsidR="00DB5F4E" w:rsidRPr="005E0531" w:rsidRDefault="00DB5F4E" w:rsidP="00DB5F4E">
      <w:pPr>
        <w:pStyle w:val="BodyText"/>
        <w:rPr>
          <w:b/>
          <w:bCs/>
          <w:sz w:val="24"/>
          <w:szCs w:val="24"/>
          <w:lang w:val="en-US"/>
        </w:rPr>
      </w:pPr>
      <w:r>
        <w:rPr>
          <w:b/>
          <w:bCs/>
          <w:sz w:val="24"/>
          <w:szCs w:val="24"/>
          <w:lang w:val="en-US"/>
        </w:rPr>
        <w:t>Machine installation</w:t>
      </w:r>
    </w:p>
    <w:p w:rsidR="00DB5F4E" w:rsidRDefault="00DB5F4E" w:rsidP="003045EA"/>
    <w:p w:rsidR="00DB5F4E" w:rsidRPr="00905B07" w:rsidRDefault="00DB5F4E" w:rsidP="00DB5F4E">
      <w:pPr>
        <w:pStyle w:val="BodyText"/>
        <w:ind w:left="360" w:firstLine="0"/>
        <w:rPr>
          <w:b/>
          <w:bCs/>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195"/>
        <w:gridCol w:w="5490"/>
      </w:tblGrid>
      <w:tr w:rsidR="00DB5F4E" w:rsidTr="00995ED3">
        <w:trPr>
          <w:tblCellSpacing w:w="15" w:type="dxa"/>
        </w:trPr>
        <w:tc>
          <w:tcPr>
            <w:tcW w:w="4150" w:type="dxa"/>
            <w:vAlign w:val="center"/>
            <w:hideMark/>
          </w:tcPr>
          <w:p w:rsidR="00DB5F4E" w:rsidRDefault="00F64065" w:rsidP="001F6135">
            <w:pPr>
              <w:rPr>
                <w:sz w:val="24"/>
                <w:szCs w:val="24"/>
              </w:rPr>
            </w:pPr>
            <w:hyperlink r:id="rId21" w:history="1">
              <w:r w:rsidR="00DB5F4E">
                <w:rPr>
                  <w:rStyle w:val="Hyperlink"/>
                </w:rPr>
                <w:t>LHC</w:t>
              </w:r>
            </w:hyperlink>
            <w:r w:rsidR="001F6135">
              <w:t xml:space="preserve"> calibration clusters</w:t>
            </w:r>
          </w:p>
        </w:tc>
        <w:tc>
          <w:tcPr>
            <w:tcW w:w="5445" w:type="dxa"/>
            <w:vAlign w:val="center"/>
            <w:hideMark/>
          </w:tcPr>
          <w:p w:rsidR="00DB5F4E" w:rsidRDefault="00DB5F4E" w:rsidP="00995ED3"/>
          <w:p w:rsidR="00DB5F4E" w:rsidRDefault="001F6135" w:rsidP="001F6135">
            <w:pPr>
              <w:rPr>
                <w:sz w:val="24"/>
                <w:szCs w:val="24"/>
              </w:rPr>
            </w:pPr>
            <w:r>
              <w:t>80</w:t>
            </w:r>
            <w:r w:rsidR="00DB5F4E">
              <w:t xml:space="preserve"> D</w:t>
            </w:r>
            <w:r>
              <w:t>S22 ADCs</w:t>
            </w:r>
            <w:r w:rsidR="00DB5F4E">
              <w:t xml:space="preserve"> installed in </w:t>
            </w:r>
            <w:r>
              <w:t>16 calibration clusters</w:t>
            </w:r>
            <w:r w:rsidR="00DB5F4E">
              <w:t xml:space="preserve"> </w:t>
            </w:r>
          </w:p>
        </w:tc>
      </w:tr>
      <w:tr w:rsidR="00DB5F4E" w:rsidTr="00995ED3">
        <w:trPr>
          <w:tblCellSpacing w:w="15" w:type="dxa"/>
        </w:trPr>
        <w:tc>
          <w:tcPr>
            <w:tcW w:w="4150" w:type="dxa"/>
            <w:vAlign w:val="center"/>
            <w:hideMark/>
          </w:tcPr>
          <w:p w:rsidR="00DB5F4E" w:rsidRDefault="00DB5F4E" w:rsidP="00402F17">
            <w:pPr>
              <w:rPr>
                <w:sz w:val="24"/>
                <w:szCs w:val="24"/>
              </w:rPr>
            </w:pPr>
            <w:r>
              <w:t>Radiation Safe Locations (</w:t>
            </w:r>
            <w:r w:rsidR="00402F17">
              <w:t>68</w:t>
            </w:r>
            <w:r>
              <w:t>)</w:t>
            </w:r>
          </w:p>
        </w:tc>
        <w:tc>
          <w:tcPr>
            <w:tcW w:w="5445" w:type="dxa"/>
            <w:vAlign w:val="center"/>
            <w:hideMark/>
          </w:tcPr>
          <w:p w:rsidR="00DB5F4E" w:rsidRDefault="00F64065" w:rsidP="00402F17">
            <w:pPr>
              <w:rPr>
                <w:sz w:val="24"/>
                <w:szCs w:val="24"/>
              </w:rPr>
            </w:pPr>
            <w:hyperlink r:id="rId22" w:history="1">
              <w:r w:rsidR="00DB5F4E">
                <w:rPr>
                  <w:rStyle w:val="Hyperlink"/>
                </w:rPr>
                <w:t>UA23</w:t>
              </w:r>
            </w:hyperlink>
            <w:r w:rsidR="00DB5F4E">
              <w:t xml:space="preserve"> (</w:t>
            </w:r>
            <w:r w:rsidR="00402F17">
              <w:t>10</w:t>
            </w:r>
            <w:r w:rsidR="00DB5F4E">
              <w:t>),</w:t>
            </w:r>
            <w:hyperlink r:id="rId23" w:history="1">
              <w:r w:rsidR="00DB5F4E">
                <w:rPr>
                  <w:rStyle w:val="Hyperlink"/>
                </w:rPr>
                <w:t xml:space="preserve"> UA27</w:t>
              </w:r>
            </w:hyperlink>
            <w:r w:rsidR="00DB5F4E">
              <w:t xml:space="preserve"> (</w:t>
            </w:r>
            <w:r w:rsidR="00402F17">
              <w:t>10</w:t>
            </w:r>
            <w:r w:rsidR="00DB5F4E">
              <w:t>),</w:t>
            </w:r>
            <w:hyperlink r:id="rId24" w:history="1">
              <w:r w:rsidR="00DB5F4E">
                <w:rPr>
                  <w:rStyle w:val="Hyperlink"/>
                </w:rPr>
                <w:t xml:space="preserve"> UA43</w:t>
              </w:r>
            </w:hyperlink>
            <w:r w:rsidR="00DB5F4E">
              <w:t xml:space="preserve"> (</w:t>
            </w:r>
            <w:r w:rsidR="00402F17">
              <w:t>6</w:t>
            </w:r>
            <w:r w:rsidR="00DB5F4E">
              <w:t>),</w:t>
            </w:r>
            <w:hyperlink r:id="rId25" w:history="1">
              <w:r w:rsidR="00DB5F4E">
                <w:rPr>
                  <w:rStyle w:val="Hyperlink"/>
                </w:rPr>
                <w:t xml:space="preserve"> UA47</w:t>
              </w:r>
            </w:hyperlink>
            <w:r w:rsidR="00DB5F4E">
              <w:t xml:space="preserve"> (</w:t>
            </w:r>
            <w:r w:rsidR="00402F17">
              <w:t>6</w:t>
            </w:r>
            <w:r w:rsidR="00DB5F4E">
              <w:t xml:space="preserve">), </w:t>
            </w:r>
            <w:r w:rsidR="00DB5F4E">
              <w:br/>
            </w:r>
            <w:hyperlink r:id="rId26" w:history="1">
              <w:r w:rsidR="00DB5F4E">
                <w:rPr>
                  <w:rStyle w:val="Hyperlink"/>
                </w:rPr>
                <w:t>UA63</w:t>
              </w:r>
            </w:hyperlink>
            <w:r w:rsidR="00DB5F4E">
              <w:t xml:space="preserve"> (</w:t>
            </w:r>
            <w:r w:rsidR="00402F17">
              <w:t>6</w:t>
            </w:r>
            <w:r w:rsidR="00DB5F4E">
              <w:t>),</w:t>
            </w:r>
            <w:hyperlink r:id="rId27" w:history="1">
              <w:r w:rsidR="00DB5F4E">
                <w:rPr>
                  <w:rStyle w:val="Hyperlink"/>
                </w:rPr>
                <w:t xml:space="preserve"> UA67</w:t>
              </w:r>
            </w:hyperlink>
            <w:r w:rsidR="00DB5F4E">
              <w:t xml:space="preserve"> (</w:t>
            </w:r>
            <w:r w:rsidR="00402F17">
              <w:t>6</w:t>
            </w:r>
            <w:r w:rsidR="00DB5F4E">
              <w:t>),</w:t>
            </w:r>
            <w:hyperlink r:id="rId28" w:history="1">
              <w:r w:rsidR="00DB5F4E">
                <w:rPr>
                  <w:rStyle w:val="Hyperlink"/>
                </w:rPr>
                <w:t xml:space="preserve"> UA83</w:t>
              </w:r>
            </w:hyperlink>
            <w:r w:rsidR="00DB5F4E">
              <w:t xml:space="preserve"> (</w:t>
            </w:r>
            <w:r w:rsidR="00402F17">
              <w:t>10</w:t>
            </w:r>
            <w:r w:rsidR="00DB5F4E">
              <w:t>),</w:t>
            </w:r>
            <w:hyperlink r:id="rId29" w:history="1">
              <w:r w:rsidR="00DB5F4E">
                <w:rPr>
                  <w:rStyle w:val="Hyperlink"/>
                </w:rPr>
                <w:t xml:space="preserve"> UA87</w:t>
              </w:r>
            </w:hyperlink>
            <w:r w:rsidR="00DB5F4E">
              <w:t xml:space="preserve"> (</w:t>
            </w:r>
            <w:r w:rsidR="00402F17">
              <w:t>10</w:t>
            </w:r>
            <w:r w:rsidR="00DB5F4E">
              <w:t xml:space="preserve">), </w:t>
            </w:r>
            <w:r w:rsidR="00DB5F4E">
              <w:br/>
            </w:r>
            <w:hyperlink r:id="rId30" w:history="1">
              <w:r w:rsidR="00DB5F4E">
                <w:rPr>
                  <w:rStyle w:val="Hyperlink"/>
                </w:rPr>
                <w:t>USC55</w:t>
              </w:r>
            </w:hyperlink>
            <w:r w:rsidR="00DB5F4E">
              <w:t xml:space="preserve"> (</w:t>
            </w:r>
            <w:r w:rsidR="00402F17">
              <w:t>4</w:t>
            </w:r>
            <w:r w:rsidR="00DB5F4E">
              <w:t>)</w:t>
            </w:r>
          </w:p>
        </w:tc>
      </w:tr>
      <w:tr w:rsidR="00DB5F4E" w:rsidTr="00995ED3">
        <w:trPr>
          <w:tblCellSpacing w:w="15" w:type="dxa"/>
        </w:trPr>
        <w:tc>
          <w:tcPr>
            <w:tcW w:w="4150" w:type="dxa"/>
            <w:vAlign w:val="center"/>
            <w:hideMark/>
          </w:tcPr>
          <w:p w:rsidR="00DB5F4E" w:rsidRDefault="00DB5F4E" w:rsidP="00402F17">
            <w:pPr>
              <w:rPr>
                <w:sz w:val="24"/>
                <w:szCs w:val="24"/>
              </w:rPr>
            </w:pPr>
            <w:r>
              <w:t>Radiation Exposed Locations (</w:t>
            </w:r>
            <w:r w:rsidR="00402F17">
              <w:t>12</w:t>
            </w:r>
            <w:r>
              <w:t>)</w:t>
            </w:r>
          </w:p>
        </w:tc>
        <w:tc>
          <w:tcPr>
            <w:tcW w:w="5445" w:type="dxa"/>
            <w:vAlign w:val="center"/>
            <w:hideMark/>
          </w:tcPr>
          <w:p w:rsidR="00DB5F4E" w:rsidRDefault="00F64065" w:rsidP="00402F17">
            <w:pPr>
              <w:rPr>
                <w:sz w:val="24"/>
                <w:szCs w:val="24"/>
              </w:rPr>
            </w:pPr>
            <w:hyperlink r:id="rId31" w:history="1">
              <w:r w:rsidR="00DB5F4E">
                <w:rPr>
                  <w:rStyle w:val="Hyperlink"/>
                </w:rPr>
                <w:t>UJ14</w:t>
              </w:r>
            </w:hyperlink>
            <w:r w:rsidR="00DB5F4E">
              <w:t xml:space="preserve"> (</w:t>
            </w:r>
            <w:r w:rsidR="00402F17">
              <w:t>4</w:t>
            </w:r>
            <w:r w:rsidR="00DB5F4E">
              <w:t>),</w:t>
            </w:r>
            <w:hyperlink r:id="rId32" w:history="1">
              <w:r w:rsidR="00DB5F4E">
                <w:rPr>
                  <w:rStyle w:val="Hyperlink"/>
                </w:rPr>
                <w:t xml:space="preserve"> UJ16</w:t>
              </w:r>
            </w:hyperlink>
            <w:r w:rsidR="00DB5F4E">
              <w:t xml:space="preserve"> (</w:t>
            </w:r>
            <w:r w:rsidR="00402F17">
              <w:t>4</w:t>
            </w:r>
            <w:r w:rsidR="00DB5F4E">
              <w:t>),</w:t>
            </w:r>
            <w:hyperlink r:id="rId33" w:history="1">
              <w:r w:rsidR="00DB5F4E">
                <w:rPr>
                  <w:rStyle w:val="Hyperlink"/>
                </w:rPr>
                <w:t xml:space="preserve"> UJ56</w:t>
              </w:r>
            </w:hyperlink>
            <w:r w:rsidR="00DB5F4E">
              <w:t xml:space="preserve"> (</w:t>
            </w:r>
            <w:r w:rsidR="00402F17">
              <w:t>4</w:t>
            </w:r>
            <w:r w:rsidR="00DB5F4E">
              <w:t>)</w:t>
            </w:r>
          </w:p>
        </w:tc>
      </w:tr>
    </w:tbl>
    <w:p w:rsidR="00DB5F4E" w:rsidRDefault="00DB5F4E" w:rsidP="00DB5F4E">
      <w:pPr>
        <w:rPr>
          <w:b/>
          <w:bCs/>
          <w:noProof w:val="0"/>
          <w:sz w:val="16"/>
          <w:szCs w:val="16"/>
        </w:rPr>
      </w:pPr>
      <w:r>
        <w:rPr>
          <w:b/>
          <w:bCs/>
          <w:sz w:val="16"/>
          <w:szCs w:val="16"/>
        </w:rPr>
        <w:br w:type="page"/>
      </w:r>
    </w:p>
    <w:p w:rsidR="00DB5F4E" w:rsidRDefault="00DB5F4E" w:rsidP="003045EA"/>
    <w:p w:rsidR="003045EA" w:rsidRDefault="003045EA" w:rsidP="003045EA"/>
    <w:p w:rsidR="003045EA" w:rsidRDefault="003045EA" w:rsidP="003045EA"/>
    <w:p w:rsidR="003045EA" w:rsidRPr="005E0531" w:rsidRDefault="003045EA" w:rsidP="003045EA">
      <w:pPr>
        <w:pStyle w:val="BodyText"/>
        <w:rPr>
          <w:b/>
          <w:bCs/>
          <w:sz w:val="24"/>
          <w:szCs w:val="24"/>
          <w:lang w:val="en-US"/>
        </w:rPr>
      </w:pPr>
      <w:r>
        <w:rPr>
          <w:b/>
          <w:bCs/>
          <w:sz w:val="24"/>
          <w:szCs w:val="24"/>
          <w:lang w:val="en-US"/>
        </w:rPr>
        <w:t>Architecture</w:t>
      </w:r>
    </w:p>
    <w:p w:rsidR="003045EA" w:rsidRDefault="003045EA" w:rsidP="003045EA"/>
    <w:p w:rsidR="00C46AC6" w:rsidRDefault="008B5B81" w:rsidP="00AE571C">
      <w:pPr>
        <w:jc w:val="both"/>
      </w:pPr>
      <w:r>
        <w:t>The basic structure chosen for the CERN 22bit DS ADC</w:t>
      </w:r>
      <w:r w:rsidR="003045EA">
        <w:t xml:space="preserve"> is shown in</w:t>
      </w:r>
      <w:r>
        <w:t xml:space="preserve"> Fig. 2. </w:t>
      </w:r>
      <w:r w:rsidR="00C46AC6">
        <w:t xml:space="preserve">A third order integrator is used. The circuit is fully implemented using discrete components. One CPLD is used for clock division but apart from that only basic logic blocks and analog components are used. The output bit stream is transmitted by optical fibre to the power converter’s digital controller where the digital filter is implemented. </w:t>
      </w:r>
    </w:p>
    <w:p w:rsidR="008B5B81" w:rsidRDefault="008B5B81" w:rsidP="00AE571C">
      <w:pPr>
        <w:pStyle w:val="BodyText"/>
        <w:ind w:firstLine="0"/>
        <w:jc w:val="both"/>
      </w:pPr>
    </w:p>
    <w:p w:rsidR="008B5B81" w:rsidRDefault="00F64065" w:rsidP="00AE571C">
      <w:pPr>
        <w:pStyle w:val="BodyText"/>
        <w:ind w:firstLine="0"/>
        <w:jc w:val="both"/>
      </w:pPr>
      <w:r w:rsidRPr="00F64065">
        <w:pict>
          <v:shape id="_x0000_s2199" type="#_x0000_t75" style="position:absolute;left:0;text-align:left;margin-left:35.75pt;margin-top:6.7pt;width:368.5pt;height:188.55pt;z-index:251662336;mso-position-horizontal-relative:text;mso-position-vertical-relative:text">
            <v:imagedata r:id="rId34" o:title=""/>
          </v:shape>
          <o:OLEObject Type="Embed" ProgID="CorelPHOTOPAINT.Image.13" ShapeID="_x0000_s2199" DrawAspect="Content" ObjectID="_1349790128" r:id="rId35"/>
        </w:pict>
      </w:r>
    </w:p>
    <w:p w:rsidR="008B5B81" w:rsidRDefault="008B5B81" w:rsidP="00AE571C">
      <w:pPr>
        <w:pStyle w:val="BodyText"/>
        <w:ind w:firstLine="0"/>
        <w:jc w:val="both"/>
      </w:pPr>
    </w:p>
    <w:p w:rsidR="008B5B81" w:rsidRDefault="008B5B81" w:rsidP="00AE571C">
      <w:pPr>
        <w:pStyle w:val="BodyText"/>
        <w:ind w:firstLine="0"/>
        <w:jc w:val="both"/>
      </w:pPr>
    </w:p>
    <w:p w:rsidR="008B5B81" w:rsidRDefault="008B5B81" w:rsidP="00AE571C">
      <w:pPr>
        <w:pStyle w:val="BodyText"/>
        <w:ind w:firstLine="0"/>
        <w:jc w:val="both"/>
      </w:pPr>
    </w:p>
    <w:p w:rsidR="008B5B81" w:rsidRDefault="008B5B81" w:rsidP="00AE571C">
      <w:pPr>
        <w:pStyle w:val="BodyText"/>
        <w:ind w:firstLine="0"/>
        <w:jc w:val="both"/>
      </w:pPr>
    </w:p>
    <w:p w:rsidR="008B5B81" w:rsidRDefault="008B5B81" w:rsidP="00AE571C">
      <w:pPr>
        <w:pStyle w:val="BodyText"/>
        <w:ind w:firstLine="0"/>
        <w:jc w:val="both"/>
      </w:pPr>
    </w:p>
    <w:p w:rsidR="008B5B81" w:rsidRDefault="008B5B81" w:rsidP="00AE571C">
      <w:pPr>
        <w:pStyle w:val="BodyText"/>
        <w:ind w:firstLine="0"/>
        <w:jc w:val="both"/>
      </w:pPr>
    </w:p>
    <w:p w:rsidR="00AE571C" w:rsidRDefault="00AE571C" w:rsidP="00AE571C">
      <w:pPr>
        <w:pStyle w:val="BodyText"/>
        <w:ind w:firstLine="0"/>
        <w:jc w:val="both"/>
      </w:pPr>
    </w:p>
    <w:p w:rsidR="00AE571C" w:rsidRDefault="00AE571C" w:rsidP="00AE571C">
      <w:pPr>
        <w:pStyle w:val="BodyText"/>
        <w:ind w:firstLine="0"/>
        <w:jc w:val="both"/>
      </w:pPr>
    </w:p>
    <w:p w:rsidR="003E2A3C" w:rsidRDefault="003E2A3C" w:rsidP="00AE571C">
      <w:pPr>
        <w:pStyle w:val="BodyText"/>
        <w:ind w:firstLine="0"/>
        <w:jc w:val="center"/>
      </w:pPr>
    </w:p>
    <w:p w:rsidR="003E2A3C" w:rsidRDefault="003E2A3C" w:rsidP="00AE571C">
      <w:pPr>
        <w:pStyle w:val="BodyText"/>
        <w:ind w:firstLine="0"/>
        <w:jc w:val="center"/>
      </w:pPr>
    </w:p>
    <w:p w:rsidR="003E2A3C" w:rsidRDefault="003E2A3C" w:rsidP="00AE571C">
      <w:pPr>
        <w:pStyle w:val="BodyText"/>
        <w:ind w:firstLine="0"/>
        <w:jc w:val="center"/>
      </w:pPr>
    </w:p>
    <w:p w:rsidR="003E2A3C" w:rsidRDefault="003E2A3C" w:rsidP="00AE571C">
      <w:pPr>
        <w:pStyle w:val="BodyText"/>
        <w:ind w:firstLine="0"/>
        <w:jc w:val="center"/>
      </w:pPr>
    </w:p>
    <w:p w:rsidR="003E2A3C" w:rsidRDefault="003E2A3C" w:rsidP="00AE571C">
      <w:pPr>
        <w:pStyle w:val="BodyText"/>
        <w:ind w:firstLine="0"/>
        <w:jc w:val="center"/>
      </w:pPr>
    </w:p>
    <w:p w:rsidR="003E2A3C" w:rsidRDefault="003E2A3C" w:rsidP="00AE571C">
      <w:pPr>
        <w:pStyle w:val="BodyText"/>
        <w:ind w:firstLine="0"/>
        <w:jc w:val="center"/>
      </w:pPr>
    </w:p>
    <w:p w:rsidR="008B5B81" w:rsidRDefault="008B5B81" w:rsidP="00AE571C">
      <w:pPr>
        <w:pStyle w:val="BodyText"/>
        <w:ind w:firstLine="0"/>
        <w:jc w:val="center"/>
      </w:pPr>
      <w:r>
        <w:t xml:space="preserve">Fig. </w:t>
      </w:r>
      <w:r w:rsidR="00AA7914">
        <w:t>5</w:t>
      </w:r>
      <w:r>
        <w:t xml:space="preserve"> - CERN DS22 bit architecture</w:t>
      </w:r>
    </w:p>
    <w:p w:rsidR="008B5B81" w:rsidRDefault="008B5B81" w:rsidP="00AE571C">
      <w:pPr>
        <w:autoSpaceDE w:val="0"/>
        <w:autoSpaceDN w:val="0"/>
        <w:adjustRightInd w:val="0"/>
        <w:jc w:val="both"/>
      </w:pPr>
    </w:p>
    <w:p w:rsidR="008B5B81" w:rsidRDefault="008B5B81" w:rsidP="00486B18">
      <w:pPr>
        <w:autoSpaceDE w:val="0"/>
        <w:autoSpaceDN w:val="0"/>
        <w:adjustRightInd w:val="0"/>
        <w:jc w:val="both"/>
      </w:pPr>
    </w:p>
    <w:p w:rsidR="003045EA" w:rsidRDefault="00ED68CD" w:rsidP="00486B18">
      <w:pPr>
        <w:pStyle w:val="BodyText"/>
        <w:jc w:val="both"/>
        <w:rPr>
          <w:b/>
          <w:bCs/>
          <w:sz w:val="24"/>
          <w:szCs w:val="24"/>
          <w:lang w:val="en-US"/>
        </w:rPr>
      </w:pPr>
      <w:r>
        <w:rPr>
          <w:b/>
          <w:bCs/>
          <w:sz w:val="24"/>
          <w:szCs w:val="24"/>
          <w:lang w:val="en-US"/>
        </w:rPr>
        <w:t>The Hardware - t</w:t>
      </w:r>
      <w:r w:rsidR="003045EA">
        <w:rPr>
          <w:b/>
          <w:bCs/>
          <w:sz w:val="24"/>
          <w:szCs w:val="24"/>
          <w:lang w:val="en-US"/>
        </w:rPr>
        <w:t>he power supply</w:t>
      </w:r>
      <w:r w:rsidR="0039040B">
        <w:rPr>
          <w:b/>
          <w:bCs/>
          <w:sz w:val="24"/>
          <w:szCs w:val="24"/>
          <w:lang w:val="en-US"/>
        </w:rPr>
        <w:t xml:space="preserve"> (Fig. 4)</w:t>
      </w:r>
    </w:p>
    <w:p w:rsidR="00AE571C" w:rsidRDefault="00AE571C" w:rsidP="00486B18">
      <w:pPr>
        <w:pStyle w:val="BodyText"/>
        <w:ind w:firstLine="0"/>
        <w:jc w:val="both"/>
      </w:pPr>
    </w:p>
    <w:p w:rsidR="00AE571C" w:rsidRDefault="00AE571C" w:rsidP="00486B18">
      <w:pPr>
        <w:pStyle w:val="BodyText"/>
        <w:ind w:firstLine="0"/>
        <w:jc w:val="both"/>
      </w:pPr>
      <w:r w:rsidRPr="00AE571C">
        <w:t>The power supplies to the SD card are very conventional and employ standard IC regulators, where the +5V is derived from the +15V supply.  This ensures correct start-up [anti-</w:t>
      </w:r>
      <w:proofErr w:type="spellStart"/>
      <w:r w:rsidRPr="00AE571C">
        <w:t>latchup</w:t>
      </w:r>
      <w:proofErr w:type="spellEnd"/>
      <w:r w:rsidRPr="00AE571C">
        <w:t xml:space="preserve">] for the CMOS ICs. Test points and LEDs are provided but the circuit merits no further description.  The 'mains' transformer however is a special low field design, with twin electrostatic screens. </w:t>
      </w:r>
    </w:p>
    <w:p w:rsidR="00AE571C" w:rsidRPr="00AE571C" w:rsidRDefault="00AE571C" w:rsidP="00486B18">
      <w:pPr>
        <w:pStyle w:val="BodyText"/>
        <w:ind w:firstLine="0"/>
        <w:jc w:val="both"/>
      </w:pPr>
      <w:r>
        <w:t>Since the output of the Delta Sigma is sent via fibre optics to the digital controller of the converter, a</w:t>
      </w:r>
      <w:r w:rsidRPr="00AE571C">
        <w:t xml:space="preserve"> fibre-optic driver, which consumes ~50mA, is mounted on this card to avoid having this dissipation inside the </w:t>
      </w:r>
      <w:r>
        <w:t xml:space="preserve">modulator </w:t>
      </w:r>
      <w:r w:rsidRPr="00AE571C">
        <w:t>tem</w:t>
      </w:r>
      <w:r>
        <w:t xml:space="preserve">perature-controlled guard box. </w:t>
      </w:r>
    </w:p>
    <w:p w:rsidR="00AE571C" w:rsidRPr="005E0531" w:rsidRDefault="00AE571C" w:rsidP="00486B18">
      <w:pPr>
        <w:pStyle w:val="BodyText"/>
        <w:jc w:val="both"/>
        <w:rPr>
          <w:b/>
          <w:bCs/>
          <w:sz w:val="24"/>
          <w:szCs w:val="24"/>
          <w:lang w:val="en-US"/>
        </w:rPr>
      </w:pPr>
    </w:p>
    <w:p w:rsidR="003045EA" w:rsidRDefault="00ED68CD" w:rsidP="00486B18">
      <w:pPr>
        <w:pStyle w:val="BodyText"/>
        <w:jc w:val="both"/>
        <w:rPr>
          <w:b/>
          <w:bCs/>
          <w:sz w:val="24"/>
          <w:szCs w:val="24"/>
          <w:lang w:val="en-US"/>
        </w:rPr>
      </w:pPr>
      <w:r>
        <w:rPr>
          <w:b/>
          <w:bCs/>
          <w:sz w:val="24"/>
          <w:szCs w:val="24"/>
          <w:lang w:val="en-US"/>
        </w:rPr>
        <w:t>The Hardware - the</w:t>
      </w:r>
      <w:r w:rsidR="003045EA">
        <w:rPr>
          <w:b/>
          <w:bCs/>
          <w:sz w:val="24"/>
          <w:szCs w:val="24"/>
          <w:lang w:val="en-US"/>
        </w:rPr>
        <w:t xml:space="preserve"> modulator</w:t>
      </w:r>
      <w:r w:rsidR="0039040B">
        <w:rPr>
          <w:b/>
          <w:bCs/>
          <w:sz w:val="24"/>
          <w:szCs w:val="24"/>
          <w:lang w:val="en-US"/>
        </w:rPr>
        <w:t xml:space="preserve"> (Fig. 3)</w:t>
      </w:r>
    </w:p>
    <w:p w:rsidR="008B5B81" w:rsidRDefault="008B5B81" w:rsidP="00486B18">
      <w:pPr>
        <w:autoSpaceDE w:val="0"/>
        <w:autoSpaceDN w:val="0"/>
        <w:adjustRightInd w:val="0"/>
        <w:jc w:val="both"/>
      </w:pPr>
    </w:p>
    <w:p w:rsidR="00486B18" w:rsidRPr="00486B18" w:rsidRDefault="00486B18" w:rsidP="00486B18">
      <w:pPr>
        <w:jc w:val="both"/>
        <w:rPr>
          <w:noProof w:val="0"/>
        </w:rPr>
      </w:pPr>
      <w:r w:rsidRPr="00486B18">
        <w:rPr>
          <w:noProof w:val="0"/>
        </w:rPr>
        <w:t xml:space="preserve">The whole of the modulator circuit is floating with respect to ground and is contained within </w:t>
      </w:r>
      <w:r w:rsidR="00B8302A">
        <w:rPr>
          <w:noProof w:val="0"/>
        </w:rPr>
        <w:t xml:space="preserve">a </w:t>
      </w:r>
      <w:r w:rsidRPr="00AE571C">
        <w:rPr>
          <w:noProof w:val="0"/>
          <w:lang w:val="en-GB"/>
        </w:rPr>
        <w:t>te</w:t>
      </w:r>
      <w:r>
        <w:rPr>
          <w:noProof w:val="0"/>
          <w:lang w:val="en-GB"/>
        </w:rPr>
        <w:t>mperature-controlled guard box</w:t>
      </w:r>
      <w:r w:rsidRPr="00486B18">
        <w:rPr>
          <w:noProof w:val="0"/>
        </w:rPr>
        <w:t xml:space="preserve">.  This method assures a common-mode rejection ratio of greater than 150dB at 50Hz.  To provide adequate EMI suppression, a capacitive coupling network is placed between the input cable screen and ground, followed by two isolating </w:t>
      </w:r>
      <w:proofErr w:type="spellStart"/>
      <w:r w:rsidRPr="00486B18">
        <w:rPr>
          <w:noProof w:val="0"/>
        </w:rPr>
        <w:t>hf</w:t>
      </w:r>
      <w:proofErr w:type="spellEnd"/>
      <w:r w:rsidRPr="00486B18">
        <w:rPr>
          <w:noProof w:val="0"/>
        </w:rPr>
        <w:t xml:space="preserve"> chokes at the single-ended buffer input.  </w:t>
      </w:r>
    </w:p>
    <w:p w:rsidR="00486B18" w:rsidRDefault="00486B18" w:rsidP="00486B18">
      <w:pPr>
        <w:autoSpaceDE w:val="0"/>
        <w:autoSpaceDN w:val="0"/>
        <w:adjustRightInd w:val="0"/>
        <w:jc w:val="both"/>
        <w:rPr>
          <w:noProof w:val="0"/>
          <w:lang w:val="en-GB"/>
        </w:rPr>
      </w:pPr>
    </w:p>
    <w:p w:rsidR="00486B18" w:rsidRDefault="00486B18" w:rsidP="00486B18">
      <w:pPr>
        <w:autoSpaceDE w:val="0"/>
        <w:autoSpaceDN w:val="0"/>
        <w:adjustRightInd w:val="0"/>
        <w:jc w:val="both"/>
        <w:rPr>
          <w:noProof w:val="0"/>
          <w:lang w:val="en-GB"/>
        </w:rPr>
      </w:pPr>
      <w:r>
        <w:rPr>
          <w:noProof w:val="0"/>
          <w:lang w:val="en-GB"/>
        </w:rPr>
        <w:t xml:space="preserve">The schematic is shown in Fig. 6 and the different functional blocks are identified. A </w:t>
      </w:r>
      <w:r w:rsidR="00C719B0">
        <w:rPr>
          <w:noProof w:val="0"/>
          <w:lang w:val="en-GB"/>
        </w:rPr>
        <w:t>complete analysis</w:t>
      </w:r>
      <w:r>
        <w:rPr>
          <w:noProof w:val="0"/>
          <w:lang w:val="en-GB"/>
        </w:rPr>
        <w:t xml:space="preserve"> of each block is not in the scope of this document but </w:t>
      </w:r>
      <w:r w:rsidR="00C46AC6">
        <w:rPr>
          <w:noProof w:val="0"/>
          <w:lang w:val="en-GB"/>
        </w:rPr>
        <w:t xml:space="preserve">a short </w:t>
      </w:r>
      <w:r w:rsidR="00C719B0">
        <w:rPr>
          <w:noProof w:val="0"/>
          <w:lang w:val="en-GB"/>
        </w:rPr>
        <w:t>description</w:t>
      </w:r>
      <w:r w:rsidR="00C46AC6">
        <w:rPr>
          <w:noProof w:val="0"/>
          <w:lang w:val="en-GB"/>
        </w:rPr>
        <w:t xml:space="preserve"> is presented below</w:t>
      </w:r>
      <w:r>
        <w:rPr>
          <w:noProof w:val="0"/>
          <w:lang w:val="en-GB"/>
        </w:rPr>
        <w:t>.</w:t>
      </w:r>
    </w:p>
    <w:p w:rsidR="00AD7A53" w:rsidRDefault="00AD7A53" w:rsidP="00486B18">
      <w:pPr>
        <w:jc w:val="both"/>
        <w:rPr>
          <w:noProof w:val="0"/>
          <w:lang w:val="en-GB"/>
        </w:rPr>
      </w:pPr>
      <w:r>
        <w:rPr>
          <w:noProof w:val="0"/>
          <w:lang w:val="en-GB"/>
        </w:rPr>
        <w:br w:type="page"/>
      </w:r>
    </w:p>
    <w:p w:rsidR="00AE571C" w:rsidRDefault="00AE571C"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type id="_x0000_t202" coordsize="21600,21600" o:spt="202" path="m,l,21600r21600,l21600,xe">
            <v:stroke joinstyle="miter"/>
            <v:path gradientshapeok="t" o:connecttype="rect"/>
          </v:shapetype>
          <v:shape id="_x0000_s2227" type="#_x0000_t202" style="position:absolute;margin-left:355.55pt;margin-top:5.1pt;width:69.7pt;height:30.2pt;z-index:251693056;mso-height-percent:200;mso-height-percent:200;mso-width-relative:margin;mso-height-relative:margin" filled="f" stroked="f">
            <v:textbox style="mso-fit-shape-to-text:t">
              <w:txbxContent>
                <w:p w:rsidR="005F7D1F" w:rsidRPr="001A49AA" w:rsidRDefault="005F7D1F" w:rsidP="001A49AA">
                  <w:pPr>
                    <w:rPr>
                      <w:lang w:val="pt-PT"/>
                    </w:rPr>
                  </w:pPr>
                  <w:r>
                    <w:rPr>
                      <w:lang w:val="pt-PT"/>
                    </w:rPr>
                    <w:t>Comparator and dither generator</w:t>
                  </w:r>
                </w:p>
              </w:txbxContent>
            </v:textbox>
          </v:shape>
        </w:pict>
      </w:r>
      <w:r>
        <w:rPr>
          <w:lang w:eastAsia="zh-TW"/>
        </w:rPr>
        <w:pict>
          <v:shape id="_x0000_s2221" type="#_x0000_t202" style="position:absolute;margin-left:32.25pt;margin-top:4.55pt;width:83.2pt;height:41.7pt;z-index:251687936;mso-height-percent:200;mso-height-percent:200;mso-width-relative:margin;mso-height-relative:margin" filled="f" stroked="f">
            <v:textbox style="mso-fit-shape-to-text:t">
              <w:txbxContent>
                <w:p w:rsidR="005F7D1F" w:rsidRDefault="005F7D1F">
                  <w:r>
                    <w:t>Input buffer and anti-aliasing filter</w:t>
                  </w:r>
                </w:p>
              </w:txbxContent>
            </v:textbox>
          </v:shape>
        </w:pict>
      </w:r>
    </w:p>
    <w:p w:rsidR="00AD7A53" w:rsidRDefault="00F64065" w:rsidP="003045EA">
      <w:pPr>
        <w:autoSpaceDE w:val="0"/>
        <w:autoSpaceDN w:val="0"/>
        <w:adjustRightInd w:val="0"/>
      </w:pPr>
      <w:r>
        <w:pict>
          <v:shape id="_x0000_s2222" type="#_x0000_t202" style="position:absolute;margin-left:181.1pt;margin-top:1.35pt;width:83.2pt;height:18.7pt;z-index:251688960;mso-height-percent:200;mso-height-percent:200;mso-width-relative:margin;mso-height-relative:margin" filled="f" stroked="f">
            <v:textbox style="mso-fit-shape-to-text:t">
              <w:txbxContent>
                <w:p w:rsidR="005F7D1F" w:rsidRPr="001A49AA" w:rsidRDefault="005F7D1F" w:rsidP="001A49AA">
                  <w:pPr>
                    <w:rPr>
                      <w:lang w:val="pt-PT"/>
                    </w:rPr>
                  </w:pPr>
                  <w:r>
                    <w:rPr>
                      <w:lang w:val="pt-PT"/>
                    </w:rPr>
                    <w:t>Integrators</w:t>
                  </w:r>
                </w:p>
              </w:txbxContent>
            </v:textbox>
          </v:shape>
        </w:pict>
      </w:r>
    </w:p>
    <w:p w:rsidR="0095633B" w:rsidRDefault="0095633B" w:rsidP="003045EA">
      <w:pPr>
        <w:autoSpaceDE w:val="0"/>
        <w:autoSpaceDN w:val="0"/>
        <w:adjustRightInd w:val="0"/>
      </w:pPr>
    </w:p>
    <w:p w:rsidR="0095633B" w:rsidRDefault="00F64065" w:rsidP="003045EA">
      <w:pPr>
        <w:autoSpaceDE w:val="0"/>
        <w:autoSpaceDN w:val="0"/>
        <w:adjustRightInd w:val="0"/>
      </w:pPr>
      <w:r>
        <w:pict>
          <v:shapetype id="_x0000_t32" coordsize="21600,21600" o:spt="32" o:oned="t" path="m,l21600,21600e" filled="f">
            <v:path arrowok="t" fillok="f" o:connecttype="none"/>
            <o:lock v:ext="edit" shapetype="t"/>
          </v:shapetype>
          <v:shape id="_x0000_s2215" type="#_x0000_t32" style="position:absolute;margin-left:221.25pt;margin-top:.8pt;width:3pt;height:39.4pt;z-index:251681792" o:connectortype="straight">
            <v:stroke endarrow="block"/>
          </v:shape>
        </w:pict>
      </w:r>
      <w:r>
        <w:pict>
          <v:shape id="_x0000_s2214" type="#_x0000_t32" style="position:absolute;margin-left:69.75pt;margin-top:.8pt;width:3.75pt;height:27.75pt;z-index:251680768" o:connectortype="straight">
            <v:stroke endarrow="block"/>
          </v:shape>
        </w:pict>
      </w:r>
    </w:p>
    <w:p w:rsidR="0095633B" w:rsidRDefault="00F64065" w:rsidP="003045EA">
      <w:pPr>
        <w:autoSpaceDE w:val="0"/>
        <w:autoSpaceDN w:val="0"/>
        <w:adjustRightInd w:val="0"/>
      </w:pPr>
      <w:r>
        <w:pict>
          <v:shape id="_x0000_s2216" type="#_x0000_t32" style="position:absolute;margin-left:376.5pt;margin-top:.25pt;width:6pt;height:28.45pt;flip:x;z-index:251682816" o:connectortype="straight">
            <v:stroke endarrow="block"/>
          </v:shape>
        </w:pict>
      </w:r>
      <w:r w:rsidR="001A49AA">
        <w:drawing>
          <wp:anchor distT="0" distB="0" distL="114300" distR="114300" simplePos="0" relativeHeight="251670528" behindDoc="0" locked="0" layoutInCell="1" allowOverlap="1">
            <wp:simplePos x="0" y="0"/>
            <wp:positionH relativeFrom="column">
              <wp:posOffset>495300</wp:posOffset>
            </wp:positionH>
            <wp:positionV relativeFrom="paragraph">
              <wp:posOffset>45085</wp:posOffset>
            </wp:positionV>
            <wp:extent cx="5362575" cy="7448550"/>
            <wp:effectExtent l="19050" t="0" r="9525"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6" cstate="print"/>
                    <a:srcRect/>
                    <a:stretch>
                      <a:fillRect/>
                    </a:stretch>
                  </pic:blipFill>
                  <pic:spPr bwMode="auto">
                    <a:xfrm>
                      <a:off x="0" y="0"/>
                      <a:ext cx="5362575" cy="7448550"/>
                    </a:xfrm>
                    <a:prstGeom prst="rect">
                      <a:avLst/>
                    </a:prstGeom>
                    <a:noFill/>
                    <a:ln w="9525">
                      <a:noFill/>
                      <a:miter lim="800000"/>
                      <a:headEnd/>
                      <a:tailEnd/>
                    </a:ln>
                  </pic:spPr>
                </pic:pic>
              </a:graphicData>
            </a:graphic>
          </wp:anchor>
        </w:drawing>
      </w:r>
    </w:p>
    <w:p w:rsidR="0095633B" w:rsidRDefault="00F64065" w:rsidP="003045EA">
      <w:pPr>
        <w:autoSpaceDE w:val="0"/>
        <w:autoSpaceDN w:val="0"/>
        <w:adjustRightInd w:val="0"/>
      </w:pPr>
      <w:r>
        <w:pict>
          <v:oval id="_x0000_s2205" style="position:absolute;margin-left:32.25pt;margin-top:5.55pt;width:102.4pt;height:74.25pt;z-index:251671552" fillcolor="#92d050">
            <v:fill opacity="19661f"/>
          </v:oval>
        </w:pict>
      </w:r>
    </w:p>
    <w:p w:rsidR="0095633B" w:rsidRDefault="00F64065" w:rsidP="003045EA">
      <w:pPr>
        <w:autoSpaceDE w:val="0"/>
        <w:autoSpaceDN w:val="0"/>
        <w:adjustRightInd w:val="0"/>
      </w:pPr>
      <w:r>
        <w:pict>
          <v:oval id="_x0000_s2210" style="position:absolute;margin-left:48.75pt;margin-top:161.35pt;width:201pt;height:208.45pt;z-index:251676672" fillcolor="#92d050">
            <v:fill opacity="19661f"/>
          </v:oval>
        </w:pict>
      </w:r>
      <w:r>
        <w:pict>
          <v:oval id="_x0000_s2208" style="position:absolute;margin-left:288.4pt;margin-top:161.35pt;width:170.25pt;height:169.85pt;z-index:251674624" fillcolor="#92d050">
            <v:fill opacity="19661f"/>
          </v:oval>
        </w:pict>
      </w:r>
      <w:r>
        <w:pict>
          <v:oval id="_x0000_s2207" style="position:absolute;margin-left:308.25pt;margin-top:5.7pt;width:129.4pt;height:88.5pt;z-index:251673600" fillcolor="#92d050">
            <v:fill opacity="19661f"/>
          </v:oval>
        </w:pict>
      </w:r>
      <w:r>
        <w:pict>
          <v:oval id="_x0000_s2206" style="position:absolute;margin-left:156pt;margin-top:1.55pt;width:145.15pt;height:81.35pt;z-index:251672576" fillcolor="#92d050">
            <v:fill opacity="19661f"/>
          </v:oval>
        </w:pict>
      </w:r>
      <w:r>
        <w:pict>
          <v:oval id="_x0000_s2211" style="position:absolute;margin-left:56.25pt;margin-top:445.55pt;width:280.5pt;height:96.75pt;z-index:251677696" fillcolor="#92d050">
            <v:fill opacity="19661f"/>
          </v:oval>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23" type="#_x0000_t202" style="position:absolute;margin-left:-13.45pt;margin-top:10.8pt;width:69.7pt;height:41.7pt;z-index:251689984;mso-height-percent:200;mso-height-percent:200;mso-width-relative:margin;mso-height-relative:margin" filled="f" stroked="f">
            <v:textbox style="mso-fit-shape-to-text:t">
              <w:txbxContent>
                <w:p w:rsidR="005F7D1F" w:rsidRPr="001A49AA" w:rsidRDefault="005F7D1F" w:rsidP="001A49AA">
                  <w:pPr>
                    <w:rPr>
                      <w:lang w:val="pt-PT"/>
                    </w:rPr>
                  </w:pPr>
                  <w:r>
                    <w:rPr>
                      <w:lang w:val="pt-PT"/>
                    </w:rPr>
                    <w:t>Chopper Stabilisation</w:t>
                  </w:r>
                </w:p>
              </w:txbxContent>
            </v:textbox>
          </v:shape>
        </w:pict>
      </w:r>
    </w:p>
    <w:p w:rsidR="0095633B" w:rsidRDefault="0095633B" w:rsidP="003045EA">
      <w:pPr>
        <w:autoSpaceDE w:val="0"/>
        <w:autoSpaceDN w:val="0"/>
        <w:adjustRightInd w:val="0"/>
      </w:pPr>
    </w:p>
    <w:p w:rsidR="0095633B" w:rsidRDefault="00F64065" w:rsidP="003045EA">
      <w:pPr>
        <w:autoSpaceDE w:val="0"/>
        <w:autoSpaceDN w:val="0"/>
        <w:adjustRightInd w:val="0"/>
      </w:pPr>
      <w:r>
        <w:pict>
          <v:oval id="_x0000_s2212" style="position:absolute;margin-left:69.75pt;margin-top:-.2pt;width:102.4pt;height:74.25pt;z-index:251678720" fillcolor="#92d050">
            <v:fill opacity="19661f"/>
          </v:oval>
        </w:pict>
      </w:r>
    </w:p>
    <w:p w:rsidR="0095633B" w:rsidRDefault="00F64065" w:rsidP="003045EA">
      <w:pPr>
        <w:autoSpaceDE w:val="0"/>
        <w:autoSpaceDN w:val="0"/>
        <w:adjustRightInd w:val="0"/>
      </w:pPr>
      <w:r>
        <w:pict>
          <v:shape id="_x0000_s2213" type="#_x0000_t32" style="position:absolute;margin-left:22.5pt;margin-top:6.5pt;width:47.25pt;height:10.3pt;z-index:251679744" o:connectortype="straight">
            <v:stroke endarrow="block"/>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26" type="#_x0000_t202" style="position:absolute;margin-left:453.05pt;margin-top:4.65pt;width:69.7pt;height:30.2pt;z-index:251692032;mso-height-percent:200;mso-height-percent:200;mso-width-relative:margin;mso-height-relative:margin" filled="f" stroked="f">
            <v:textbox style="mso-fit-shape-to-text:t">
              <w:txbxContent>
                <w:p w:rsidR="005F7D1F" w:rsidRPr="001A49AA" w:rsidRDefault="005F7D1F" w:rsidP="001A49AA">
                  <w:pPr>
                    <w:rPr>
                      <w:lang w:val="pt-PT"/>
                    </w:rPr>
                  </w:pPr>
                  <w:r>
                    <w:rPr>
                      <w:lang w:val="pt-PT"/>
                    </w:rPr>
                    <w:t>Precision reference</w:t>
                  </w:r>
                </w:p>
              </w:txbxContent>
            </v:textbox>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17" type="#_x0000_t32" style="position:absolute;margin-left:447pt;margin-top:.35pt;width:18.75pt;height:43.45pt;flip:x;z-index:251683840" o:connectortype="straight">
            <v:stroke endarrow="block"/>
          </v:shape>
        </w:pict>
      </w:r>
    </w:p>
    <w:p w:rsidR="0095633B" w:rsidRDefault="00F64065" w:rsidP="003045EA">
      <w:pPr>
        <w:autoSpaceDE w:val="0"/>
        <w:autoSpaceDN w:val="0"/>
        <w:adjustRightInd w:val="0"/>
      </w:pPr>
      <w:r>
        <w:pict>
          <v:shape id="_x0000_s2225" type="#_x0000_t202" style="position:absolute;margin-left:-17.2pt;margin-top:3.8pt;width:69.7pt;height:30.2pt;z-index:251691008;mso-height-percent:200;mso-height-percent:200;mso-width-relative:margin;mso-height-relative:margin" filled="f" stroked="f">
            <v:textbox style="mso-fit-shape-to-text:t">
              <w:txbxContent>
                <w:p w:rsidR="005F7D1F" w:rsidRDefault="005F7D1F" w:rsidP="001A49AA">
                  <w:pPr>
                    <w:rPr>
                      <w:lang w:val="pt-PT"/>
                    </w:rPr>
                  </w:pPr>
                  <w:r>
                    <w:rPr>
                      <w:lang w:val="pt-PT"/>
                    </w:rPr>
                    <w:t>Precision Reference</w:t>
                  </w:r>
                </w:p>
                <w:p w:rsidR="005F7D1F" w:rsidRPr="001A49AA" w:rsidRDefault="005F7D1F" w:rsidP="001A49AA">
                  <w:pPr>
                    <w:rPr>
                      <w:lang w:val="pt-PT"/>
                    </w:rPr>
                  </w:pPr>
                  <w:r>
                    <w:rPr>
                      <w:lang w:val="pt-PT"/>
                    </w:rPr>
                    <w:t>Switches</w:t>
                  </w:r>
                </w:p>
              </w:txbxContent>
            </v:textbox>
          </v:shape>
        </w:pict>
      </w: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18" type="#_x0000_t32" style="position:absolute;margin-left:22.5pt;margin-top:9.35pt;width:33.75pt;height:15.75pt;z-index:251684864" o:connectortype="straight">
            <v:stroke endarrow="block"/>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oval id="_x0000_s2209" style="position:absolute;margin-left:196.5pt;margin-top:9.25pt;width:168pt;height:124.85pt;z-index:251675648" fillcolor="#92d050">
            <v:fill opacity="19661f"/>
          </v:oval>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28" type="#_x0000_t202" style="position:absolute;margin-left:442.5pt;margin-top:8.95pt;width:69.7pt;height:30.2pt;z-index:251694080;mso-height-percent:200;mso-height-percent:200;mso-width-relative:margin;mso-height-relative:margin" filled="f" stroked="f">
            <v:textbox style="mso-fit-shape-to-text:t">
              <w:txbxContent>
                <w:p w:rsidR="005F7D1F" w:rsidRDefault="005F7D1F" w:rsidP="001A49AA">
                  <w:pPr>
                    <w:rPr>
                      <w:lang w:val="pt-PT"/>
                    </w:rPr>
                  </w:pPr>
                  <w:r>
                    <w:rPr>
                      <w:lang w:val="pt-PT"/>
                    </w:rPr>
                    <w:t>Clock and</w:t>
                  </w:r>
                </w:p>
                <w:p w:rsidR="005F7D1F" w:rsidRPr="001A49AA" w:rsidRDefault="005F7D1F" w:rsidP="001A49AA">
                  <w:pPr>
                    <w:rPr>
                      <w:lang w:val="pt-PT"/>
                    </w:rPr>
                  </w:pPr>
                  <w:r>
                    <w:rPr>
                      <w:lang w:val="pt-PT"/>
                    </w:rPr>
                    <w:t>1-bit DAC switching</w:t>
                  </w:r>
                </w:p>
              </w:txbxContent>
            </v:textbox>
          </v:shape>
        </w:pict>
      </w: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19" type="#_x0000_t32" style="position:absolute;margin-left:364.5pt;margin-top:1.35pt;width:78pt;height:3.75pt;flip:x;z-index:251685888" o:connectortype="straight">
            <v:stroke endarrow="block"/>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29" type="#_x0000_t202" style="position:absolute;margin-left:-3.7pt;margin-top:4.9pt;width:69.7pt;height:30.2pt;z-index:251695104;mso-height-percent:200;mso-height-percent:200;mso-width-relative:margin;mso-height-relative:margin" filled="f" stroked="f">
            <v:textbox style="mso-fit-shape-to-text:t">
              <w:txbxContent>
                <w:p w:rsidR="005F7D1F" w:rsidRDefault="005F7D1F" w:rsidP="001A49AA">
                  <w:pPr>
                    <w:rPr>
                      <w:lang w:val="pt-PT"/>
                    </w:rPr>
                  </w:pPr>
                  <w:r>
                    <w:rPr>
                      <w:lang w:val="pt-PT"/>
                    </w:rPr>
                    <w:t>Temperature control</w:t>
                  </w:r>
                </w:p>
                <w:p w:rsidR="005F7D1F" w:rsidRPr="001A49AA" w:rsidRDefault="005F7D1F" w:rsidP="001A49AA">
                  <w:pPr>
                    <w:rPr>
                      <w:lang w:val="pt-PT"/>
                    </w:rPr>
                  </w:pPr>
                </w:p>
              </w:txbxContent>
            </v:textbox>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F64065" w:rsidP="003045EA">
      <w:pPr>
        <w:autoSpaceDE w:val="0"/>
        <w:autoSpaceDN w:val="0"/>
        <w:adjustRightInd w:val="0"/>
      </w:pPr>
      <w:r>
        <w:pict>
          <v:shape id="_x0000_s2230" type="#_x0000_t32" style="position:absolute;margin-left:32.25pt;margin-top:.6pt;width:33.75pt;height:15.75pt;z-index:251696128" o:connectortype="straight">
            <v:stroke endarrow="block"/>
          </v:shape>
        </w:pict>
      </w: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95633B" w:rsidRDefault="0095633B" w:rsidP="003045EA">
      <w:pPr>
        <w:autoSpaceDE w:val="0"/>
        <w:autoSpaceDN w:val="0"/>
        <w:adjustRightInd w:val="0"/>
      </w:pPr>
    </w:p>
    <w:p w:rsidR="00C46AC6" w:rsidRDefault="0095633B" w:rsidP="00C46AC6">
      <w:pPr>
        <w:autoSpaceDE w:val="0"/>
        <w:autoSpaceDN w:val="0"/>
        <w:adjustRightInd w:val="0"/>
        <w:jc w:val="center"/>
      </w:pPr>
      <w:r>
        <w:t>Fig. 6 Schematic of CERN DS22 bit</w:t>
      </w:r>
      <w:r w:rsidR="00AE48C6">
        <w:t xml:space="preserve"> ADC</w:t>
      </w:r>
      <w:r w:rsidR="00C46AC6">
        <w:t xml:space="preserve"> </w:t>
      </w:r>
      <w:r w:rsidR="00C46AC6">
        <w:br w:type="page"/>
      </w:r>
    </w:p>
    <w:p w:rsidR="00AE48C6" w:rsidRDefault="00AE48C6" w:rsidP="00C46AC6">
      <w:pPr>
        <w:autoSpaceDE w:val="0"/>
        <w:autoSpaceDN w:val="0"/>
        <w:adjustRightInd w:val="0"/>
      </w:pPr>
    </w:p>
    <w:p w:rsidR="00C46AC6" w:rsidRPr="00C719B0" w:rsidRDefault="00C46AC6" w:rsidP="00C719B0">
      <w:pPr>
        <w:autoSpaceDE w:val="0"/>
        <w:autoSpaceDN w:val="0"/>
        <w:adjustRightInd w:val="0"/>
        <w:jc w:val="both"/>
        <w:rPr>
          <w:b/>
          <w:i/>
          <w:noProof w:val="0"/>
          <w:lang w:val="en-GB"/>
        </w:rPr>
      </w:pPr>
      <w:r w:rsidRPr="00C719B0">
        <w:rPr>
          <w:b/>
          <w:i/>
          <w:noProof w:val="0"/>
          <w:lang w:val="en-GB"/>
        </w:rPr>
        <w:t>Input Buffer and Anti-Alias Filter</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High input </w:t>
      </w:r>
      <w:r w:rsidR="00A81E2D">
        <w:rPr>
          <w:noProof w:val="0"/>
          <w:lang w:val="en-GB"/>
        </w:rPr>
        <w:t>impedance buffer amplifier prec</w:t>
      </w:r>
      <w:r w:rsidRPr="00C719B0">
        <w:rPr>
          <w:noProof w:val="0"/>
          <w:lang w:val="en-GB"/>
        </w:rPr>
        <w:t>eded by a two-pole anti-alias filter.</w:t>
      </w:r>
    </w:p>
    <w:p w:rsidR="00C46AC6" w:rsidRPr="00C719B0" w:rsidRDefault="00C46AC6"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Integrators</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The 1st summing integrator combines the input signal with the output from the 1bit precision DAC.  </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The 2nd and 3rd integrator stages are configured as non-inverting integrators.  </w:t>
      </w:r>
    </w:p>
    <w:p w:rsidR="00C46AC6" w:rsidRPr="00C719B0" w:rsidRDefault="00C46AC6"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Comparator and Dither Generator</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The output of the 3rd integrator drives the comparator, the output of which is clocked into the precision switches control circuit.  </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A triangular 960kHz "dither" signal is injected into the + ve input terminal of the comparator for "idle-tone" suppression. Note - An 'idle-tone' is a part of the modulator output noise occurring at a particular frequency, which falls within the required pass-band.  </w:t>
      </w:r>
    </w:p>
    <w:p w:rsidR="00C46AC6" w:rsidRPr="00C719B0" w:rsidRDefault="00C46AC6"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Precision References</w:t>
      </w:r>
    </w:p>
    <w:p w:rsidR="00C46AC6" w:rsidRPr="00C719B0" w:rsidRDefault="00C46AC6" w:rsidP="00C719B0">
      <w:pPr>
        <w:autoSpaceDE w:val="0"/>
        <w:autoSpaceDN w:val="0"/>
        <w:adjustRightInd w:val="0"/>
        <w:jc w:val="both"/>
        <w:rPr>
          <w:noProof w:val="0"/>
          <w:lang w:val="en-GB"/>
        </w:rPr>
      </w:pPr>
      <w:r w:rsidRPr="00C719B0">
        <w:rPr>
          <w:noProof w:val="0"/>
          <w:lang w:val="en-GB"/>
        </w:rPr>
        <w:t>The basic precision-voltage-reference design is a modified "Spreadbury" circuit</w:t>
      </w:r>
      <w:r w:rsidR="00137C9F" w:rsidRPr="00C719B0">
        <w:rPr>
          <w:noProof w:val="0"/>
          <w:lang w:val="en-GB"/>
        </w:rPr>
        <w:t xml:space="preserve"> with</w:t>
      </w:r>
      <w:r w:rsidRPr="00C719B0">
        <w:rPr>
          <w:noProof w:val="0"/>
          <w:lang w:val="en-GB"/>
        </w:rPr>
        <w:t xml:space="preserve"> internal temperature stabilisation </w:t>
      </w:r>
    </w:p>
    <w:p w:rsidR="00137C9F" w:rsidRPr="00C719B0" w:rsidRDefault="00137C9F"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Clock Source, Logic and 1bit DAC Switching</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The basic </w:t>
      </w:r>
      <w:r w:rsidR="00137C9F" w:rsidRPr="00C719B0">
        <w:rPr>
          <w:noProof w:val="0"/>
          <w:lang w:val="en-GB"/>
        </w:rPr>
        <w:t xml:space="preserve">clock source is derived from </w:t>
      </w:r>
      <w:proofErr w:type="gramStart"/>
      <w:r w:rsidR="00137C9F" w:rsidRPr="00C719B0">
        <w:rPr>
          <w:noProof w:val="0"/>
          <w:lang w:val="en-GB"/>
        </w:rPr>
        <w:t>a</w:t>
      </w:r>
      <w:proofErr w:type="gramEnd"/>
      <w:r w:rsidR="00137C9F" w:rsidRPr="00C719B0">
        <w:rPr>
          <w:noProof w:val="0"/>
          <w:lang w:val="en-GB"/>
        </w:rPr>
        <w:t xml:space="preserve"> 8</w:t>
      </w:r>
      <w:r w:rsidRPr="00C719B0">
        <w:rPr>
          <w:noProof w:val="0"/>
          <w:lang w:val="en-GB"/>
        </w:rPr>
        <w:t xml:space="preserve">MHz Xtal controlled oscillator </w:t>
      </w:r>
      <w:r w:rsidR="00137C9F" w:rsidRPr="00C719B0">
        <w:rPr>
          <w:noProof w:val="0"/>
          <w:lang w:val="en-GB"/>
        </w:rPr>
        <w:t>and</w:t>
      </w:r>
      <w:r w:rsidRPr="00C719B0">
        <w:rPr>
          <w:noProof w:val="0"/>
          <w:lang w:val="en-GB"/>
        </w:rPr>
        <w:t xml:space="preserve"> has heavy supply-line decoupling to minimise clock "pulling" and phase jitter. The </w:t>
      </w:r>
      <w:r w:rsidR="00137C9F" w:rsidRPr="00C719B0">
        <w:rPr>
          <w:noProof w:val="0"/>
          <w:lang w:val="en-GB"/>
        </w:rPr>
        <w:t>8</w:t>
      </w:r>
      <w:r w:rsidRPr="00C719B0">
        <w:rPr>
          <w:noProof w:val="0"/>
          <w:lang w:val="en-GB"/>
        </w:rPr>
        <w:t xml:space="preserve">MHz clock feeds </w:t>
      </w:r>
      <w:r w:rsidR="00137C9F" w:rsidRPr="00C719B0">
        <w:rPr>
          <w:noProof w:val="0"/>
          <w:lang w:val="en-GB"/>
        </w:rPr>
        <w:t>a CPLD</w:t>
      </w:r>
      <w:r w:rsidRPr="00C719B0">
        <w:rPr>
          <w:noProof w:val="0"/>
          <w:lang w:val="en-GB"/>
        </w:rPr>
        <w:t xml:space="preserve"> which is programmed to divide this input to provide the </w:t>
      </w:r>
      <w:r w:rsidR="00137C9F" w:rsidRPr="00C719B0">
        <w:rPr>
          <w:noProof w:val="0"/>
          <w:lang w:val="en-GB"/>
        </w:rPr>
        <w:t>500k</w:t>
      </w:r>
      <w:r w:rsidRPr="00C719B0">
        <w:rPr>
          <w:noProof w:val="0"/>
          <w:lang w:val="en-GB"/>
        </w:rPr>
        <w:t xml:space="preserve">Hz clock for </w:t>
      </w:r>
      <w:r w:rsidR="00137C9F" w:rsidRPr="00C719B0">
        <w:rPr>
          <w:noProof w:val="0"/>
          <w:lang w:val="en-GB"/>
        </w:rPr>
        <w:t>the switch control</w:t>
      </w:r>
      <w:r w:rsidRPr="00C719B0">
        <w:rPr>
          <w:noProof w:val="0"/>
          <w:lang w:val="en-GB"/>
        </w:rPr>
        <w:t xml:space="preserve">. At the same time a </w:t>
      </w:r>
      <w:r w:rsidR="00137C9F" w:rsidRPr="00C719B0">
        <w:rPr>
          <w:noProof w:val="0"/>
          <w:lang w:val="en-GB"/>
        </w:rPr>
        <w:t>12</w:t>
      </w:r>
      <w:r w:rsidRPr="00C719B0">
        <w:rPr>
          <w:noProof w:val="0"/>
          <w:lang w:val="en-GB"/>
        </w:rPr>
        <w:t>5nsec 'guard pulse' is generated to clamp the 1bit DAC output to zero during basic clock transitions, and also ensuring precisely equal switching surfaces in the 1bit DAC output irrespective of pulse sequencing.</w:t>
      </w:r>
      <w:r w:rsidR="00137C9F" w:rsidRPr="00C719B0">
        <w:rPr>
          <w:noProof w:val="0"/>
          <w:lang w:val="en-GB"/>
        </w:rPr>
        <w:t xml:space="preserve"> </w:t>
      </w:r>
    </w:p>
    <w:p w:rsidR="00C46AC6" w:rsidRPr="00C719B0" w:rsidRDefault="00C46AC6"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Precision Switches</w:t>
      </w:r>
    </w:p>
    <w:p w:rsidR="003F3BE5" w:rsidRPr="00C719B0" w:rsidRDefault="003F3BE5" w:rsidP="00C719B0">
      <w:pPr>
        <w:autoSpaceDE w:val="0"/>
        <w:autoSpaceDN w:val="0"/>
        <w:adjustRightInd w:val="0"/>
        <w:jc w:val="both"/>
        <w:rPr>
          <w:noProof w:val="0"/>
          <w:lang w:val="en-GB"/>
        </w:rPr>
      </w:pPr>
      <w:r w:rsidRPr="00C719B0">
        <w:rPr>
          <w:noProof w:val="0"/>
          <w:lang w:val="en-GB"/>
        </w:rPr>
        <w:t>The information from the latched comparator signal is combined with the 125nsec 'guard pulse' to drive the precision switches, connecting either the positive or the negative 5V reference to the 1st integrator.</w:t>
      </w:r>
    </w:p>
    <w:p w:rsidR="00C46AC6" w:rsidRPr="00C719B0" w:rsidRDefault="00C46AC6" w:rsidP="00C719B0">
      <w:pPr>
        <w:autoSpaceDE w:val="0"/>
        <w:autoSpaceDN w:val="0"/>
        <w:adjustRightInd w:val="0"/>
        <w:jc w:val="both"/>
        <w:rPr>
          <w:noProof w:val="0"/>
          <w:lang w:val="en-GB"/>
        </w:rPr>
      </w:pPr>
      <w:r w:rsidRPr="00C719B0">
        <w:rPr>
          <w:noProof w:val="0"/>
          <w:lang w:val="en-GB"/>
        </w:rPr>
        <w:t>Great care was taken to design a minimal overall delay for each switch circuit with very symmetrical and short rise and fall times</w:t>
      </w:r>
      <w:r w:rsidR="003F3BE5" w:rsidRPr="00C719B0">
        <w:rPr>
          <w:noProof w:val="0"/>
          <w:lang w:val="en-GB"/>
        </w:rPr>
        <w:t>.</w:t>
      </w:r>
    </w:p>
    <w:p w:rsidR="003F3BE5" w:rsidRPr="00C719B0" w:rsidRDefault="003F3BE5" w:rsidP="00C719B0">
      <w:pPr>
        <w:autoSpaceDE w:val="0"/>
        <w:autoSpaceDN w:val="0"/>
        <w:adjustRightInd w:val="0"/>
        <w:jc w:val="both"/>
        <w:rPr>
          <w:noProof w:val="0"/>
          <w:lang w:val="en-GB"/>
        </w:rPr>
      </w:pPr>
    </w:p>
    <w:p w:rsidR="00C46AC6" w:rsidRPr="00C719B0" w:rsidRDefault="00C46AC6" w:rsidP="00C719B0">
      <w:pPr>
        <w:autoSpaceDE w:val="0"/>
        <w:autoSpaceDN w:val="0"/>
        <w:adjustRightInd w:val="0"/>
        <w:jc w:val="both"/>
        <w:rPr>
          <w:b/>
          <w:i/>
          <w:noProof w:val="0"/>
          <w:lang w:val="en-GB"/>
        </w:rPr>
      </w:pPr>
      <w:r w:rsidRPr="00C719B0">
        <w:rPr>
          <w:b/>
          <w:i/>
          <w:noProof w:val="0"/>
          <w:lang w:val="en-GB"/>
        </w:rPr>
        <w:t>Temperature Control</w:t>
      </w:r>
    </w:p>
    <w:p w:rsidR="00C46AC6" w:rsidRPr="00C719B0" w:rsidRDefault="00C46AC6" w:rsidP="00C719B0">
      <w:pPr>
        <w:autoSpaceDE w:val="0"/>
        <w:autoSpaceDN w:val="0"/>
        <w:adjustRightInd w:val="0"/>
        <w:jc w:val="both"/>
        <w:rPr>
          <w:noProof w:val="0"/>
          <w:lang w:val="en-GB"/>
        </w:rPr>
      </w:pPr>
      <w:r w:rsidRPr="00C719B0">
        <w:rPr>
          <w:noProof w:val="0"/>
          <w:lang w:val="en-GB"/>
        </w:rPr>
        <w:t xml:space="preserve">The temperature control circuit </w:t>
      </w:r>
      <w:r w:rsidR="003F3BE5" w:rsidRPr="00C719B0">
        <w:rPr>
          <w:noProof w:val="0"/>
          <w:lang w:val="en-GB"/>
        </w:rPr>
        <w:t>uses a Peltier element</w:t>
      </w:r>
      <w:r w:rsidRPr="00C719B0">
        <w:rPr>
          <w:noProof w:val="0"/>
          <w:lang w:val="en-GB"/>
        </w:rPr>
        <w:t xml:space="preserve"> to stabilise the aluminium block containing </w:t>
      </w:r>
      <w:r w:rsidR="003F3BE5" w:rsidRPr="00C719B0">
        <w:rPr>
          <w:noProof w:val="0"/>
          <w:lang w:val="en-GB"/>
        </w:rPr>
        <w:t>the precision reference voltage</w:t>
      </w:r>
      <w:r w:rsidRPr="00C719B0">
        <w:rPr>
          <w:noProof w:val="0"/>
          <w:lang w:val="en-GB"/>
        </w:rPr>
        <w:t xml:space="preserve"> and which is thermally connected to th</w:t>
      </w:r>
      <w:r w:rsidR="003F3BE5" w:rsidRPr="00C719B0">
        <w:rPr>
          <w:noProof w:val="0"/>
          <w:lang w:val="en-GB"/>
        </w:rPr>
        <w:t>e critical switching components</w:t>
      </w:r>
      <w:r w:rsidRPr="00C719B0">
        <w:rPr>
          <w:noProof w:val="0"/>
          <w:lang w:val="en-GB"/>
        </w:rPr>
        <w:t xml:space="preserve">.  The block also contains </w:t>
      </w:r>
      <w:r w:rsidR="003F3BE5" w:rsidRPr="00C719B0">
        <w:rPr>
          <w:noProof w:val="0"/>
          <w:lang w:val="en-GB"/>
        </w:rPr>
        <w:t>a</w:t>
      </w:r>
      <w:r w:rsidRPr="00C719B0">
        <w:rPr>
          <w:noProof w:val="0"/>
          <w:lang w:val="en-GB"/>
        </w:rPr>
        <w:t xml:space="preserve"> temperature sensor which must be tightly coupled thermally to this block. The overall</w:t>
      </w:r>
      <w:r w:rsidR="003F3BE5" w:rsidRPr="00C719B0">
        <w:rPr>
          <w:noProof w:val="0"/>
          <w:lang w:val="en-GB"/>
        </w:rPr>
        <w:t xml:space="preserve"> control of block temperature </w:t>
      </w:r>
      <w:r w:rsidRPr="00C719B0">
        <w:rPr>
          <w:noProof w:val="0"/>
          <w:lang w:val="en-GB"/>
        </w:rPr>
        <w:t xml:space="preserve">gives fast slewing to temperature  and a final stability well within 1/100th of a  degC. </w:t>
      </w:r>
    </w:p>
    <w:p w:rsidR="00C46AC6" w:rsidRDefault="00C46AC6" w:rsidP="00C46AC6">
      <w:pPr>
        <w:autoSpaceDE w:val="0"/>
        <w:autoSpaceDN w:val="0"/>
        <w:adjustRightInd w:val="0"/>
        <w:jc w:val="both"/>
      </w:pPr>
    </w:p>
    <w:sectPr w:rsidR="00C46AC6" w:rsidSect="003C049F">
      <w:headerReference w:type="default" r:id="rId37"/>
      <w:type w:val="continuous"/>
      <w:pgSz w:w="11906" w:h="16838" w:code="9"/>
      <w:pgMar w:top="1281" w:right="1140" w:bottom="1281" w:left="1140" w:header="720" w:footer="851"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7D1F" w:rsidRDefault="005F7D1F">
      <w:r>
        <w:separator/>
      </w:r>
    </w:p>
  </w:endnote>
  <w:endnote w:type="continuationSeparator" w:id="0">
    <w:p w:rsidR="005F7D1F" w:rsidRDefault="005F7D1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Univers">
    <w:charset w:val="00"/>
    <w:family w:val="swiss"/>
    <w:pitch w:val="variable"/>
    <w:sig w:usb0="00000007" w:usb1="00000000" w:usb2="00000000" w:usb3="00000000" w:csb0="00000013" w:csb1="00000000"/>
  </w:font>
  <w:font w:name="Bauhaus 93">
    <w:panose1 w:val="04030905020B02020C02"/>
    <w:charset w:val="00"/>
    <w:family w:val="decorativ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enturySchoolbook">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D1F" w:rsidRDefault="005F7D1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D1F" w:rsidRPr="00515759" w:rsidRDefault="00BA50E8" w:rsidP="00A55E78">
    <w:pPr>
      <w:pStyle w:val="Footer"/>
      <w:tabs>
        <w:tab w:val="clear" w:pos="8640"/>
        <w:tab w:val="right" w:pos="9356"/>
      </w:tabs>
      <w:rPr>
        <w:rFonts w:ascii="Arial" w:hAnsi="Arial" w:cs="Arial"/>
        <w:b/>
        <w:color w:val="808080"/>
        <w:sz w:val="12"/>
        <w:szCs w:val="1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2" type="#_x0000_t75" style="position:absolute;margin-left:190pt;margin-top:-50.55pt;width:149pt;height:56.1pt;z-index:-251652608;mso-position-horizontal-relative:text;mso-position-vertical-relative:text">
          <v:imagedata r:id="rId1" o:title=""/>
        </v:shape>
        <o:OLEObject Type="Embed" ProgID="AutoCAD.Drawing.18" ShapeID="_x0000_s1142" DrawAspect="Content" ObjectID="_1349790130" r:id="rId2"/>
      </w:pict>
    </w:r>
    <w:r w:rsidR="005F7D1F">
      <w:rPr>
        <w:snapToGrid w:val="0"/>
      </w:rPr>
      <w:tab/>
    </w:r>
    <w:r w:rsidR="005F7D1F">
      <w:rPr>
        <w:snapToGrid w:val="0"/>
      </w:rPr>
      <w:tab/>
    </w:r>
    <w:r w:rsidR="005F7D1F" w:rsidRPr="00515759">
      <w:rPr>
        <w:rFonts w:ascii="Arial" w:hAnsi="Arial" w:cs="Arial"/>
        <w:b/>
        <w:snapToGrid w:val="0"/>
        <w:color w:val="808080"/>
        <w:sz w:val="12"/>
        <w:szCs w:val="12"/>
      </w:rPr>
      <w:t xml:space="preserve">Page </w:t>
    </w:r>
    <w:r w:rsidR="00F64065" w:rsidRPr="00515759">
      <w:rPr>
        <w:rFonts w:ascii="Arial" w:hAnsi="Arial" w:cs="Arial"/>
        <w:b/>
        <w:snapToGrid w:val="0"/>
        <w:color w:val="808080"/>
        <w:sz w:val="12"/>
        <w:szCs w:val="12"/>
      </w:rPr>
      <w:fldChar w:fldCharType="begin"/>
    </w:r>
    <w:r w:rsidR="005F7D1F" w:rsidRPr="00515759">
      <w:rPr>
        <w:rFonts w:ascii="Arial" w:hAnsi="Arial" w:cs="Arial"/>
        <w:b/>
        <w:snapToGrid w:val="0"/>
        <w:color w:val="808080"/>
        <w:sz w:val="12"/>
        <w:szCs w:val="12"/>
      </w:rPr>
      <w:instrText xml:space="preserve"> PAGE </w:instrText>
    </w:r>
    <w:r w:rsidR="00F64065" w:rsidRPr="00515759">
      <w:rPr>
        <w:rFonts w:ascii="Arial" w:hAnsi="Arial" w:cs="Arial"/>
        <w:b/>
        <w:snapToGrid w:val="0"/>
        <w:color w:val="808080"/>
        <w:sz w:val="12"/>
        <w:szCs w:val="12"/>
      </w:rPr>
      <w:fldChar w:fldCharType="separate"/>
    </w:r>
    <w:r>
      <w:rPr>
        <w:rFonts w:ascii="Arial" w:hAnsi="Arial" w:cs="Arial"/>
        <w:b/>
        <w:snapToGrid w:val="0"/>
        <w:color w:val="808080"/>
        <w:sz w:val="12"/>
        <w:szCs w:val="12"/>
      </w:rPr>
      <w:t>2</w:t>
    </w:r>
    <w:r w:rsidR="00F64065" w:rsidRPr="00515759">
      <w:rPr>
        <w:rFonts w:ascii="Arial" w:hAnsi="Arial" w:cs="Arial"/>
        <w:b/>
        <w:snapToGrid w:val="0"/>
        <w:color w:val="808080"/>
        <w:sz w:val="12"/>
        <w:szCs w:val="12"/>
      </w:rPr>
      <w:fldChar w:fldCharType="end"/>
    </w:r>
    <w:r w:rsidR="005F7D1F" w:rsidRPr="00515759">
      <w:rPr>
        <w:rFonts w:ascii="Arial" w:hAnsi="Arial" w:cs="Arial"/>
        <w:b/>
        <w:snapToGrid w:val="0"/>
        <w:color w:val="808080"/>
        <w:sz w:val="12"/>
        <w:szCs w:val="12"/>
      </w:rPr>
      <w:t xml:space="preserve"> of </w:t>
    </w:r>
    <w:r w:rsidR="00F64065" w:rsidRPr="00515759">
      <w:rPr>
        <w:rFonts w:ascii="Arial" w:hAnsi="Arial" w:cs="Arial"/>
        <w:b/>
        <w:snapToGrid w:val="0"/>
        <w:color w:val="808080"/>
        <w:sz w:val="12"/>
        <w:szCs w:val="12"/>
      </w:rPr>
      <w:fldChar w:fldCharType="begin"/>
    </w:r>
    <w:r w:rsidR="005F7D1F" w:rsidRPr="00515759">
      <w:rPr>
        <w:rFonts w:ascii="Arial" w:hAnsi="Arial" w:cs="Arial"/>
        <w:b/>
        <w:snapToGrid w:val="0"/>
        <w:color w:val="808080"/>
        <w:sz w:val="12"/>
        <w:szCs w:val="12"/>
      </w:rPr>
      <w:instrText xml:space="preserve"> NUMPAGES </w:instrText>
    </w:r>
    <w:r w:rsidR="00F64065" w:rsidRPr="00515759">
      <w:rPr>
        <w:rFonts w:ascii="Arial" w:hAnsi="Arial" w:cs="Arial"/>
        <w:b/>
        <w:snapToGrid w:val="0"/>
        <w:color w:val="808080"/>
        <w:sz w:val="12"/>
        <w:szCs w:val="12"/>
      </w:rPr>
      <w:fldChar w:fldCharType="separate"/>
    </w:r>
    <w:r>
      <w:rPr>
        <w:rFonts w:ascii="Arial" w:hAnsi="Arial" w:cs="Arial"/>
        <w:b/>
        <w:snapToGrid w:val="0"/>
        <w:color w:val="808080"/>
        <w:sz w:val="12"/>
        <w:szCs w:val="12"/>
      </w:rPr>
      <w:t>5</w:t>
    </w:r>
    <w:r w:rsidR="00F64065" w:rsidRPr="00515759">
      <w:rPr>
        <w:rFonts w:ascii="Arial" w:hAnsi="Arial" w:cs="Arial"/>
        <w:b/>
        <w:snapToGrid w:val="0"/>
        <w:color w:val="808080"/>
        <w:sz w:val="12"/>
        <w:szCs w:val="12"/>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D1F" w:rsidRPr="00095B4B" w:rsidRDefault="00BA50E8" w:rsidP="00095B4B">
    <w:pPr>
      <w:pStyle w:val="Footer"/>
      <w:tabs>
        <w:tab w:val="clear" w:pos="8640"/>
        <w:tab w:val="right" w:pos="9356"/>
      </w:tabs>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1" type="#_x0000_t75" style="position:absolute;margin-left:178.3pt;margin-top:-45.15pt;width:149pt;height:56.1pt;z-index:-251653632;mso-position-horizontal-relative:text;mso-position-vertical-relative:text">
          <v:imagedata r:id="rId1" o:title=""/>
        </v:shape>
        <o:OLEObject Type="Embed" ProgID="AutoCAD.Drawing.18" ShapeID="_x0000_s1141" DrawAspect="Content" ObjectID="_1349790129" r:id="rId2"/>
      </w:pict>
    </w:r>
    <w:r w:rsidR="005F7D1F" w:rsidRPr="000125DD">
      <w:rPr>
        <w:b/>
        <w:snapToGrid w:val="0"/>
      </w:rPr>
      <w:tab/>
    </w:r>
    <w:r w:rsidR="005F7D1F">
      <w:rPr>
        <w:snapToGrid w:val="0"/>
      </w:rPr>
      <w:tab/>
    </w:r>
    <w:r w:rsidR="005F7D1F" w:rsidRPr="000125DD">
      <w:rPr>
        <w:rFonts w:ascii="Trebuchet MS" w:hAnsi="Trebuchet MS"/>
        <w:b/>
        <w:snapToGrid w:val="0"/>
        <w:color w:val="808080"/>
        <w:sz w:val="16"/>
        <w:szCs w:val="16"/>
      </w:rPr>
      <w:t xml:space="preserve">Page </w:t>
    </w:r>
    <w:r w:rsidR="00F64065" w:rsidRPr="000125DD">
      <w:rPr>
        <w:rFonts w:ascii="Trebuchet MS" w:hAnsi="Trebuchet MS"/>
        <w:b/>
        <w:snapToGrid w:val="0"/>
        <w:color w:val="808080"/>
        <w:sz w:val="16"/>
        <w:szCs w:val="16"/>
      </w:rPr>
      <w:fldChar w:fldCharType="begin"/>
    </w:r>
    <w:r w:rsidR="005F7D1F" w:rsidRPr="000125DD">
      <w:rPr>
        <w:rFonts w:ascii="Trebuchet MS" w:hAnsi="Trebuchet MS"/>
        <w:b/>
        <w:snapToGrid w:val="0"/>
        <w:color w:val="808080"/>
        <w:sz w:val="16"/>
        <w:szCs w:val="16"/>
      </w:rPr>
      <w:instrText xml:space="preserve"> PAGE </w:instrText>
    </w:r>
    <w:r w:rsidR="00F64065" w:rsidRPr="000125DD">
      <w:rPr>
        <w:rFonts w:ascii="Trebuchet MS" w:hAnsi="Trebuchet MS"/>
        <w:b/>
        <w:snapToGrid w:val="0"/>
        <w:color w:val="808080"/>
        <w:sz w:val="16"/>
        <w:szCs w:val="16"/>
      </w:rPr>
      <w:fldChar w:fldCharType="separate"/>
    </w:r>
    <w:r>
      <w:rPr>
        <w:rFonts w:ascii="Trebuchet MS" w:hAnsi="Trebuchet MS"/>
        <w:b/>
        <w:snapToGrid w:val="0"/>
        <w:color w:val="808080"/>
        <w:sz w:val="16"/>
        <w:szCs w:val="16"/>
      </w:rPr>
      <w:t>1</w:t>
    </w:r>
    <w:r w:rsidR="00F64065" w:rsidRPr="000125DD">
      <w:rPr>
        <w:rFonts w:ascii="Trebuchet MS" w:hAnsi="Trebuchet MS"/>
        <w:b/>
        <w:snapToGrid w:val="0"/>
        <w:color w:val="808080"/>
        <w:sz w:val="16"/>
        <w:szCs w:val="16"/>
      </w:rPr>
      <w:fldChar w:fldCharType="end"/>
    </w:r>
    <w:r w:rsidR="005F7D1F" w:rsidRPr="000125DD">
      <w:rPr>
        <w:rFonts w:ascii="Trebuchet MS" w:hAnsi="Trebuchet MS"/>
        <w:b/>
        <w:snapToGrid w:val="0"/>
        <w:color w:val="808080"/>
        <w:sz w:val="16"/>
        <w:szCs w:val="16"/>
      </w:rPr>
      <w:t xml:space="preserve"> of </w:t>
    </w:r>
    <w:r w:rsidR="00F64065" w:rsidRPr="000125DD">
      <w:rPr>
        <w:rFonts w:ascii="Trebuchet MS" w:hAnsi="Trebuchet MS"/>
        <w:b/>
        <w:snapToGrid w:val="0"/>
        <w:color w:val="808080"/>
        <w:sz w:val="16"/>
        <w:szCs w:val="16"/>
      </w:rPr>
      <w:fldChar w:fldCharType="begin"/>
    </w:r>
    <w:r w:rsidR="005F7D1F" w:rsidRPr="000125DD">
      <w:rPr>
        <w:rFonts w:ascii="Trebuchet MS" w:hAnsi="Trebuchet MS"/>
        <w:b/>
        <w:snapToGrid w:val="0"/>
        <w:color w:val="808080"/>
        <w:sz w:val="16"/>
        <w:szCs w:val="16"/>
      </w:rPr>
      <w:instrText xml:space="preserve"> NUMPAGES </w:instrText>
    </w:r>
    <w:r w:rsidR="00F64065" w:rsidRPr="000125DD">
      <w:rPr>
        <w:rFonts w:ascii="Trebuchet MS" w:hAnsi="Trebuchet MS"/>
        <w:b/>
        <w:snapToGrid w:val="0"/>
        <w:color w:val="808080"/>
        <w:sz w:val="16"/>
        <w:szCs w:val="16"/>
      </w:rPr>
      <w:fldChar w:fldCharType="separate"/>
    </w:r>
    <w:r>
      <w:rPr>
        <w:rFonts w:ascii="Trebuchet MS" w:hAnsi="Trebuchet MS"/>
        <w:b/>
        <w:snapToGrid w:val="0"/>
        <w:color w:val="808080"/>
        <w:sz w:val="16"/>
        <w:szCs w:val="16"/>
      </w:rPr>
      <w:t>5</w:t>
    </w:r>
    <w:r w:rsidR="00F64065" w:rsidRPr="000125DD">
      <w:rPr>
        <w:rFonts w:ascii="Trebuchet MS" w:hAnsi="Trebuchet MS"/>
        <w:b/>
        <w:snapToGrid w:val="0"/>
        <w:color w:val="808080"/>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7D1F" w:rsidRDefault="005F7D1F">
      <w:r>
        <w:separator/>
      </w:r>
    </w:p>
  </w:footnote>
  <w:footnote w:type="continuationSeparator" w:id="0">
    <w:p w:rsidR="005F7D1F" w:rsidRDefault="005F7D1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7D1F" w:rsidRDefault="005F7D1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631" w:type="dxa"/>
      <w:tblInd w:w="4111" w:type="dxa"/>
      <w:tblLayout w:type="fixed"/>
      <w:tblCellMar>
        <w:left w:w="142" w:type="dxa"/>
        <w:right w:w="142" w:type="dxa"/>
      </w:tblCellMar>
      <w:tblLook w:val="0000"/>
    </w:tblPr>
    <w:tblGrid>
      <w:gridCol w:w="1843"/>
      <w:gridCol w:w="2108"/>
      <w:gridCol w:w="1680"/>
    </w:tblGrid>
    <w:tr w:rsidR="005F7D1F" w:rsidRPr="00F221FF" w:rsidTr="00A5729D">
      <w:trPr>
        <w:cantSplit/>
        <w:trHeight w:hRule="exact" w:val="246"/>
      </w:trPr>
      <w:tc>
        <w:tcPr>
          <w:tcW w:w="1843" w:type="dxa"/>
          <w:tcBorders>
            <w:bottom w:val="dotted" w:sz="4" w:space="0" w:color="auto"/>
            <w:right w:val="dotted" w:sz="4" w:space="0" w:color="auto"/>
          </w:tcBorders>
          <w:vAlign w:val="center"/>
        </w:tcPr>
        <w:p w:rsidR="005F7D1F" w:rsidRPr="00546826" w:rsidRDefault="00F64065" w:rsidP="00A5729D">
          <w:pPr>
            <w:jc w:val="center"/>
            <w:rPr>
              <w:sz w:val="14"/>
              <w:szCs w:val="14"/>
            </w:rPr>
          </w:pPr>
          <w:r>
            <w:rPr>
              <w:sz w:val="14"/>
              <w:szCs w:val="14"/>
            </w:rPr>
            <w:pict>
              <v:roundrect id="_x0000_s1059" style="position:absolute;left:0;text-align:left;margin-left:202.05pt;margin-top:36.2pt;width:354pt;height:24pt;z-index:251654656;mso-position-horizontal-relative:margin;mso-position-vertical-relative:page" arcsize="18723f" filled="f" strokeweight="1.25pt">
                <w10:wrap anchorx="margin" anchory="page"/>
              </v:roundrect>
            </w:pict>
          </w:r>
          <w:fldSimple w:instr=" REF  ID  \* MERGEFORMAT ">
            <w:r w:rsidR="005A14EB" w:rsidRPr="005A14EB">
              <w:rPr>
                <w:sz w:val="14"/>
                <w:szCs w:val="14"/>
              </w:rPr>
              <w:t>LHC HWC</w:t>
            </w:r>
          </w:fldSimple>
        </w:p>
      </w:tc>
      <w:tc>
        <w:tcPr>
          <w:tcW w:w="2108" w:type="dxa"/>
          <w:tcBorders>
            <w:bottom w:val="dotted" w:sz="4" w:space="0" w:color="auto"/>
            <w:right w:val="dotted" w:sz="4" w:space="0" w:color="auto"/>
          </w:tcBorders>
          <w:vAlign w:val="center"/>
        </w:tcPr>
        <w:p w:rsidR="005F7D1F" w:rsidRPr="00A5729D" w:rsidRDefault="00F64065" w:rsidP="00A5729D">
          <w:pPr>
            <w:rPr>
              <w:sz w:val="14"/>
              <w:szCs w:val="14"/>
            </w:rPr>
          </w:pPr>
          <w:fldSimple w:instr=" REF SUBID \* MERGEFORMAT ">
            <w:r w:rsidR="005A14EB" w:rsidRPr="005A14EB">
              <w:rPr>
                <w:bCs/>
                <w:sz w:val="14"/>
                <w:szCs w:val="14"/>
              </w:rPr>
              <w:t>RRR Tests</w:t>
            </w:r>
          </w:fldSimple>
        </w:p>
      </w:tc>
      <w:tc>
        <w:tcPr>
          <w:tcW w:w="1680" w:type="dxa"/>
          <w:tcBorders>
            <w:left w:val="dotted" w:sz="4" w:space="0" w:color="auto"/>
            <w:bottom w:val="dotted" w:sz="4" w:space="0" w:color="auto"/>
          </w:tcBorders>
          <w:vAlign w:val="center"/>
        </w:tcPr>
        <w:p w:rsidR="005F7D1F" w:rsidRPr="00A5729D" w:rsidRDefault="005F7D1F" w:rsidP="00A5729D">
          <w:pPr>
            <w:rPr>
              <w:sz w:val="14"/>
              <w:szCs w:val="14"/>
            </w:rPr>
          </w:pPr>
          <w:r w:rsidRPr="00A5729D">
            <w:rPr>
              <w:sz w:val="14"/>
              <w:szCs w:val="14"/>
            </w:rPr>
            <w:t>EDMS N°</w:t>
          </w:r>
          <w:r w:rsidRPr="00A5729D">
            <w:rPr>
              <w:rFonts w:ascii="Arial" w:hAnsi="Arial" w:cs="Arial"/>
              <w:sz w:val="14"/>
              <w:szCs w:val="14"/>
            </w:rPr>
            <w:t xml:space="preserve">: </w:t>
          </w:r>
          <w:fldSimple w:instr=" REF  EDMS  \* MERGEFORMAT ">
            <w:r w:rsidR="005A14EB" w:rsidRPr="005A14EB">
              <w:rPr>
                <w:b/>
                <w:bCs/>
                <w:sz w:val="14"/>
                <w:szCs w:val="14"/>
              </w:rPr>
              <w:t>xxxxxxx</w:t>
            </w:r>
          </w:fldSimple>
        </w:p>
      </w:tc>
    </w:tr>
    <w:tr w:rsidR="005F7D1F" w:rsidRPr="00F221FF" w:rsidTr="00A5729D">
      <w:trPr>
        <w:cantSplit/>
        <w:trHeight w:hRule="exact" w:val="244"/>
      </w:trPr>
      <w:tc>
        <w:tcPr>
          <w:tcW w:w="3951" w:type="dxa"/>
          <w:gridSpan w:val="2"/>
          <w:tcBorders>
            <w:top w:val="dotted" w:sz="4" w:space="0" w:color="auto"/>
            <w:right w:val="dotted" w:sz="4" w:space="0" w:color="auto"/>
          </w:tcBorders>
          <w:vAlign w:val="center"/>
        </w:tcPr>
        <w:p w:rsidR="005F7D1F" w:rsidRPr="00546826" w:rsidRDefault="00F64065" w:rsidP="00A5729D">
          <w:pPr>
            <w:jc w:val="center"/>
            <w:rPr>
              <w:b/>
            </w:rPr>
          </w:pPr>
          <w:r w:rsidRPr="00F64065">
            <w:rPr>
              <w:sz w:val="14"/>
              <w:szCs w:val="14"/>
            </w:rPr>
            <w:pict>
              <v:roundrect id="_x0000_s1126" style="position:absolute;left:0;text-align:left;margin-left:112.9pt;margin-top:11.25pt;width:177.1pt;height:36.3pt;z-index:251659776;mso-position-horizontal-relative:margin;mso-position-vertical-relative:page" arcsize="18723f" filled="f" strokecolor="#969696" strokeweight="1.25pt">
                <w10:wrap anchorx="margin" anchory="page"/>
              </v:roundrect>
            </w:pict>
          </w:r>
          <w:r w:rsidRPr="00F64065">
            <w:rPr>
              <w:sz w:val="14"/>
              <w:szCs w:val="14"/>
            </w:rPr>
            <w:pict>
              <v:roundrect id="_x0000_s1125" style="position:absolute;left:0;text-align:left;margin-left:100.9pt;margin-top:-.75pt;width:177.1pt;height:36.3pt;z-index:251658752;mso-position-horizontal-relative:margin;mso-position-vertical-relative:page" arcsize="18723f" filled="f" strokecolor="#969696" strokeweight="1.25pt">
                <w10:wrap anchorx="margin" anchory="page"/>
              </v:roundrect>
            </w:pict>
          </w:r>
          <w:fldSimple w:instr=" REF TITLE \* MERGEFORMAT ">
            <w:r w:rsidR="005A14EB" w:rsidRPr="005A14EB">
              <w:rPr>
                <w:b/>
              </w:rPr>
              <w:t>RRR</w:t>
            </w:r>
            <w:r w:rsidR="005A14EB" w:rsidRPr="005A14EB">
              <w:t xml:space="preserve"> Tests - Set-Up</w:t>
            </w:r>
          </w:fldSimple>
        </w:p>
      </w:tc>
      <w:tc>
        <w:tcPr>
          <w:tcW w:w="1680" w:type="dxa"/>
          <w:tcBorders>
            <w:top w:val="dotted" w:sz="4" w:space="0" w:color="auto"/>
            <w:left w:val="dotted" w:sz="4" w:space="0" w:color="auto"/>
          </w:tcBorders>
          <w:shd w:val="clear" w:color="auto" w:fill="auto"/>
          <w:vAlign w:val="center"/>
        </w:tcPr>
        <w:p w:rsidR="005F7D1F" w:rsidRPr="00BF063B" w:rsidRDefault="00F64065" w:rsidP="003E05EB">
          <w:pPr>
            <w:rPr>
              <w:sz w:val="14"/>
              <w:szCs w:val="14"/>
            </w:rPr>
          </w:pPr>
          <w:fldSimple w:instr=" REF REV  \* MERGEFORMAT ">
            <w:r w:rsidR="005A14EB" w:rsidRPr="005A14EB">
              <w:rPr>
                <w:sz w:val="14"/>
                <w:szCs w:val="14"/>
              </w:rPr>
              <w:t>1.0</w:t>
            </w:r>
          </w:fldSimple>
          <w:r w:rsidR="005F7D1F" w:rsidRPr="00BF063B">
            <w:rPr>
              <w:sz w:val="14"/>
              <w:szCs w:val="14"/>
            </w:rPr>
            <w:t xml:space="preserve"> / </w:t>
          </w:r>
          <w:fldSimple w:instr=" REF DATE  \* MERGEFORMAT ">
            <w:r w:rsidR="005A14EB" w:rsidRPr="005A14EB">
              <w:rPr>
                <w:rStyle w:val="Heading4Char"/>
                <w:b w:val="0"/>
                <w:sz w:val="14"/>
                <w:szCs w:val="14"/>
              </w:rPr>
              <w:t>2009-01-25</w:t>
            </w:r>
          </w:fldSimple>
        </w:p>
      </w:tc>
    </w:tr>
  </w:tbl>
  <w:p w:rsidR="005F7D1F" w:rsidRPr="00F221FF" w:rsidRDefault="005F7D1F" w:rsidP="00A5729D"/>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80" w:type="dxa"/>
      <w:tblInd w:w="142" w:type="dxa"/>
      <w:tblLayout w:type="fixed"/>
      <w:tblCellMar>
        <w:left w:w="142" w:type="dxa"/>
        <w:right w:w="142" w:type="dxa"/>
      </w:tblCellMar>
      <w:tblLook w:val="0000"/>
    </w:tblPr>
    <w:tblGrid>
      <w:gridCol w:w="600"/>
      <w:gridCol w:w="1920"/>
      <w:gridCol w:w="360"/>
      <w:gridCol w:w="1440"/>
      <w:gridCol w:w="1560"/>
      <w:gridCol w:w="904"/>
      <w:gridCol w:w="792"/>
      <w:gridCol w:w="1904"/>
    </w:tblGrid>
    <w:tr w:rsidR="005F7D1F" w:rsidTr="00BF063B">
      <w:trPr>
        <w:cantSplit/>
        <w:trHeight w:hRule="exact" w:val="240"/>
      </w:trPr>
      <w:tc>
        <w:tcPr>
          <w:tcW w:w="2520" w:type="dxa"/>
          <w:gridSpan w:val="2"/>
          <w:vMerge w:val="restart"/>
          <w:shd w:val="clear" w:color="auto" w:fill="auto"/>
        </w:tcPr>
        <w:p w:rsidR="005F7D1F" w:rsidRPr="000125DD" w:rsidRDefault="005F7D1F" w:rsidP="000125DD">
          <w:pPr>
            <w:tabs>
              <w:tab w:val="right" w:pos="2356"/>
            </w:tabs>
            <w:ind w:left="-142"/>
            <w:rPr>
              <w:b/>
              <w:sz w:val="24"/>
              <w:szCs w:val="24"/>
            </w:rPr>
          </w:pPr>
          <w:r w:rsidRPr="000125DD">
            <w:rPr>
              <w:b/>
              <w:sz w:val="24"/>
              <w:szCs w:val="24"/>
            </w:rPr>
            <w:t>CERN</w:t>
          </w:r>
          <w:r w:rsidRPr="000125DD">
            <w:rPr>
              <w:b/>
              <w:sz w:val="24"/>
              <w:szCs w:val="24"/>
            </w:rPr>
            <w:tab/>
          </w:r>
        </w:p>
        <w:p w:rsidR="005F7D1F" w:rsidRPr="000125DD" w:rsidRDefault="005F7D1F" w:rsidP="000125DD">
          <w:pPr>
            <w:ind w:left="-142"/>
          </w:pPr>
          <w:r w:rsidRPr="000125DD">
            <w:t xml:space="preserve">CH-1211 </w:t>
          </w:r>
          <w:smartTag w:uri="urn:schemas-microsoft-com:office:smarttags" w:element="City">
            <w:r w:rsidRPr="000125DD">
              <w:t>Geneva</w:t>
            </w:r>
          </w:smartTag>
          <w:r w:rsidRPr="000125DD">
            <w:t xml:space="preserve"> 23</w:t>
          </w:r>
          <w:r w:rsidRPr="000125DD">
            <w:br/>
          </w:r>
          <w:smartTag w:uri="urn:schemas-microsoft-com:office:smarttags" w:element="country-region">
            <w:smartTag w:uri="urn:schemas-microsoft-com:office:smarttags" w:element="place">
              <w:r w:rsidRPr="000125DD">
                <w:t>Switzerland</w:t>
              </w:r>
            </w:smartTag>
          </w:smartTag>
        </w:p>
        <w:p w:rsidR="005F7D1F" w:rsidRPr="00F97726" w:rsidRDefault="005F7D1F" w:rsidP="00BF063B">
          <w:pPr>
            <w:tabs>
              <w:tab w:val="right" w:pos="2356"/>
            </w:tabs>
            <w:rPr>
              <w:b/>
              <w:sz w:val="24"/>
              <w:szCs w:val="24"/>
            </w:rPr>
          </w:pPr>
        </w:p>
      </w:tc>
      <w:tc>
        <w:tcPr>
          <w:tcW w:w="360" w:type="dxa"/>
          <w:shd w:val="clear" w:color="auto" w:fill="auto"/>
        </w:tcPr>
        <w:p w:rsidR="005F7D1F" w:rsidRPr="00497730" w:rsidRDefault="00F64065" w:rsidP="00A4612C">
          <w:pPr>
            <w:pStyle w:val="Header3"/>
          </w:pPr>
          <w:r>
            <w:pict>
              <v:roundrect id="_x0000_s1123" style="position:absolute;left:0;text-align:left;margin-left:9.3pt;margin-top:.2pt;width:150.1pt;height:36pt;z-index:251656704;mso-position-horizontal-relative:margin;mso-position-vertical-relative:page" arcsize="18723f" filled="f" strokecolor="#969696" strokeweight="1.25pt">
                <w10:wrap anchorx="margin" anchory="page"/>
              </v:roundrect>
            </w:pict>
          </w:r>
        </w:p>
      </w:tc>
      <w:tc>
        <w:tcPr>
          <w:tcW w:w="1440" w:type="dxa"/>
          <w:shd w:val="clear" w:color="auto" w:fill="auto"/>
          <w:vAlign w:val="center"/>
        </w:tcPr>
        <w:p w:rsidR="005F7D1F" w:rsidRPr="001C4CC9" w:rsidRDefault="005F7D1F" w:rsidP="00BF063B">
          <w:pPr>
            <w:rPr>
              <w:b/>
              <w:sz w:val="16"/>
              <w:szCs w:val="16"/>
            </w:rPr>
          </w:pPr>
          <w:r w:rsidRPr="00497730">
            <w:rPr>
              <w:b/>
              <w:sz w:val="16"/>
              <w:szCs w:val="16"/>
            </w:rPr>
            <w:t>Project ID</w:t>
          </w:r>
        </w:p>
      </w:tc>
      <w:tc>
        <w:tcPr>
          <w:tcW w:w="1560" w:type="dxa"/>
          <w:vAlign w:val="center"/>
        </w:tcPr>
        <w:p w:rsidR="005F7D1F" w:rsidRPr="000E2392" w:rsidRDefault="005F7D1F" w:rsidP="00BF063B">
          <w:pPr>
            <w:rPr>
              <w:sz w:val="16"/>
              <w:szCs w:val="16"/>
            </w:rPr>
          </w:pPr>
          <w:r>
            <w:rPr>
              <w:sz w:val="16"/>
              <w:szCs w:val="16"/>
            </w:rPr>
            <w:t>LHC</w:t>
          </w:r>
        </w:p>
      </w:tc>
      <w:tc>
        <w:tcPr>
          <w:tcW w:w="1696" w:type="dxa"/>
          <w:gridSpan w:val="2"/>
          <w:shd w:val="clear" w:color="auto" w:fill="auto"/>
          <w:vAlign w:val="center"/>
        </w:tcPr>
        <w:p w:rsidR="005F7D1F" w:rsidRPr="00BB4757" w:rsidRDefault="00F64065" w:rsidP="00BF063B">
          <w:pPr>
            <w:rPr>
              <w:b/>
              <w:sz w:val="16"/>
              <w:szCs w:val="16"/>
            </w:rPr>
          </w:pPr>
          <w:r w:rsidRPr="00F64065">
            <w:rPr>
              <w:sz w:val="16"/>
              <w:szCs w:val="16"/>
            </w:rPr>
            <w:pict>
              <v:roundrect id="_x0000_s1124" style="position:absolute;margin-left:-5.8pt;margin-top:-.1pt;width:177.1pt;height:36.3pt;z-index:251657728;mso-position-horizontal-relative:margin;mso-position-vertical-relative:page" arcsize="18723f" filled="f" strokecolor="#969696" strokeweight="1.25pt">
                <w10:wrap anchorx="margin" anchory="page"/>
              </v:roundrect>
            </w:pict>
          </w:r>
          <w:r w:rsidR="005F7D1F" w:rsidRPr="00BB4757">
            <w:rPr>
              <w:b/>
              <w:sz w:val="16"/>
              <w:szCs w:val="16"/>
            </w:rPr>
            <w:t>Doc. Creator</w:t>
          </w:r>
        </w:p>
      </w:tc>
      <w:tc>
        <w:tcPr>
          <w:tcW w:w="1904" w:type="dxa"/>
          <w:shd w:val="clear" w:color="auto" w:fill="auto"/>
          <w:vAlign w:val="center"/>
        </w:tcPr>
        <w:p w:rsidR="005F7D1F" w:rsidRPr="000E2392" w:rsidRDefault="005F7D1F" w:rsidP="00BF063B">
          <w:pPr>
            <w:rPr>
              <w:sz w:val="16"/>
              <w:szCs w:val="16"/>
            </w:rPr>
          </w:pPr>
          <w:r>
            <w:rPr>
              <w:sz w:val="16"/>
              <w:szCs w:val="16"/>
            </w:rPr>
            <w:t>Miguel Cerqueira Bastos</w:t>
          </w:r>
        </w:p>
      </w:tc>
    </w:tr>
    <w:tr w:rsidR="005F7D1F" w:rsidTr="00BF063B">
      <w:trPr>
        <w:cantSplit/>
        <w:trHeight w:hRule="exact" w:val="240"/>
      </w:trPr>
      <w:tc>
        <w:tcPr>
          <w:tcW w:w="2520" w:type="dxa"/>
          <w:gridSpan w:val="2"/>
          <w:vMerge/>
          <w:shd w:val="clear" w:color="auto" w:fill="auto"/>
        </w:tcPr>
        <w:p w:rsidR="005F7D1F" w:rsidRPr="00F97726" w:rsidRDefault="005F7D1F" w:rsidP="003B4C96">
          <w:pPr>
            <w:tabs>
              <w:tab w:val="right" w:pos="2356"/>
            </w:tabs>
            <w:rPr>
              <w:b/>
              <w:sz w:val="24"/>
              <w:szCs w:val="24"/>
            </w:rPr>
          </w:pPr>
        </w:p>
      </w:tc>
      <w:tc>
        <w:tcPr>
          <w:tcW w:w="360" w:type="dxa"/>
          <w:shd w:val="clear" w:color="auto" w:fill="auto"/>
        </w:tcPr>
        <w:p w:rsidR="005F7D1F" w:rsidRDefault="005F7D1F" w:rsidP="00A4612C">
          <w:pPr>
            <w:pStyle w:val="Header3"/>
          </w:pPr>
        </w:p>
      </w:tc>
      <w:tc>
        <w:tcPr>
          <w:tcW w:w="1440" w:type="dxa"/>
          <w:shd w:val="clear" w:color="auto" w:fill="auto"/>
          <w:vAlign w:val="center"/>
        </w:tcPr>
        <w:p w:rsidR="005F7D1F" w:rsidRPr="00FA0104" w:rsidRDefault="005F7D1F" w:rsidP="00BF063B">
          <w:pPr>
            <w:rPr>
              <w:b/>
              <w:sz w:val="14"/>
              <w:szCs w:val="14"/>
            </w:rPr>
          </w:pPr>
          <w:r w:rsidRPr="00497730">
            <w:rPr>
              <w:b/>
              <w:sz w:val="16"/>
              <w:szCs w:val="16"/>
            </w:rPr>
            <w:t>Sub-Proj. ID</w:t>
          </w:r>
        </w:p>
      </w:tc>
      <w:tc>
        <w:tcPr>
          <w:tcW w:w="1560" w:type="dxa"/>
          <w:shd w:val="clear" w:color="auto" w:fill="auto"/>
          <w:vAlign w:val="center"/>
        </w:tcPr>
        <w:p w:rsidR="005F7D1F" w:rsidRPr="000E2392" w:rsidRDefault="005F7D1F" w:rsidP="00BF063B">
          <w:pPr>
            <w:rPr>
              <w:sz w:val="16"/>
              <w:szCs w:val="16"/>
            </w:rPr>
          </w:pPr>
          <w:r>
            <w:rPr>
              <w:sz w:val="16"/>
              <w:szCs w:val="16"/>
            </w:rPr>
            <w:t>-</w:t>
          </w:r>
        </w:p>
      </w:tc>
      <w:tc>
        <w:tcPr>
          <w:tcW w:w="1696" w:type="dxa"/>
          <w:gridSpan w:val="2"/>
          <w:shd w:val="clear" w:color="auto" w:fill="auto"/>
          <w:vAlign w:val="center"/>
        </w:tcPr>
        <w:p w:rsidR="005F7D1F" w:rsidRPr="00BB4757" w:rsidRDefault="005F7D1F" w:rsidP="00BF063B">
          <w:pPr>
            <w:rPr>
              <w:b/>
              <w:sz w:val="16"/>
              <w:szCs w:val="16"/>
            </w:rPr>
          </w:pPr>
          <w:r w:rsidRPr="00BB4757">
            <w:rPr>
              <w:b/>
              <w:sz w:val="16"/>
              <w:szCs w:val="16"/>
            </w:rPr>
            <w:t>EDMS Doc.</w:t>
          </w:r>
        </w:p>
      </w:tc>
      <w:tc>
        <w:tcPr>
          <w:tcW w:w="1904" w:type="dxa"/>
          <w:shd w:val="clear" w:color="auto" w:fill="auto"/>
          <w:vAlign w:val="center"/>
        </w:tcPr>
        <w:p w:rsidR="005F7D1F" w:rsidRPr="00CE4140" w:rsidRDefault="005F7D1F" w:rsidP="00BF063B">
          <w:pPr>
            <w:rPr>
              <w:sz w:val="16"/>
              <w:szCs w:val="16"/>
            </w:rPr>
          </w:pPr>
          <w:r w:rsidRPr="00CE4140">
            <w:rPr>
              <w:rFonts w:ascii="Verdana" w:hAnsi="Verdana"/>
              <w:b/>
              <w:bCs/>
              <w:sz w:val="16"/>
              <w:szCs w:val="16"/>
            </w:rPr>
            <w:t>1070495</w:t>
          </w:r>
        </w:p>
      </w:tc>
    </w:tr>
    <w:tr w:rsidR="005F7D1F" w:rsidTr="00BF063B">
      <w:trPr>
        <w:cantSplit/>
        <w:trHeight w:hRule="exact" w:val="240"/>
      </w:trPr>
      <w:tc>
        <w:tcPr>
          <w:tcW w:w="2520" w:type="dxa"/>
          <w:gridSpan w:val="2"/>
          <w:vMerge/>
          <w:shd w:val="clear" w:color="auto" w:fill="auto"/>
        </w:tcPr>
        <w:p w:rsidR="005F7D1F" w:rsidRPr="00F97726" w:rsidRDefault="005F7D1F" w:rsidP="003B4C96">
          <w:pPr>
            <w:tabs>
              <w:tab w:val="right" w:pos="2356"/>
            </w:tabs>
            <w:rPr>
              <w:b/>
              <w:sz w:val="24"/>
              <w:szCs w:val="24"/>
            </w:rPr>
          </w:pPr>
        </w:p>
      </w:tc>
      <w:tc>
        <w:tcPr>
          <w:tcW w:w="360" w:type="dxa"/>
          <w:shd w:val="clear" w:color="auto" w:fill="auto"/>
        </w:tcPr>
        <w:p w:rsidR="005F7D1F" w:rsidRDefault="005F7D1F" w:rsidP="00A4612C">
          <w:pPr>
            <w:pStyle w:val="Header3"/>
          </w:pPr>
        </w:p>
      </w:tc>
      <w:tc>
        <w:tcPr>
          <w:tcW w:w="1440" w:type="dxa"/>
          <w:shd w:val="clear" w:color="auto" w:fill="auto"/>
          <w:vAlign w:val="center"/>
        </w:tcPr>
        <w:p w:rsidR="005F7D1F" w:rsidRPr="00497730" w:rsidRDefault="005F7D1F" w:rsidP="00BF063B">
          <w:pPr>
            <w:rPr>
              <w:b/>
              <w:sz w:val="16"/>
              <w:szCs w:val="16"/>
            </w:rPr>
          </w:pPr>
          <w:r w:rsidRPr="00497730">
            <w:rPr>
              <w:b/>
              <w:sz w:val="16"/>
              <w:szCs w:val="16"/>
            </w:rPr>
            <w:t>Equip. Code</w:t>
          </w:r>
        </w:p>
      </w:tc>
      <w:tc>
        <w:tcPr>
          <w:tcW w:w="1560" w:type="dxa"/>
          <w:shd w:val="clear" w:color="auto" w:fill="auto"/>
          <w:vAlign w:val="center"/>
        </w:tcPr>
        <w:p w:rsidR="005F7D1F" w:rsidRPr="000E2392" w:rsidRDefault="005F7D1F" w:rsidP="00BF063B">
          <w:pPr>
            <w:rPr>
              <w:sz w:val="16"/>
              <w:szCs w:val="16"/>
            </w:rPr>
          </w:pPr>
          <w:r>
            <w:rPr>
              <w:sz w:val="16"/>
              <w:szCs w:val="16"/>
            </w:rPr>
            <w:t>-</w:t>
          </w:r>
        </w:p>
      </w:tc>
      <w:tc>
        <w:tcPr>
          <w:tcW w:w="1696" w:type="dxa"/>
          <w:gridSpan w:val="2"/>
          <w:shd w:val="clear" w:color="auto" w:fill="auto"/>
          <w:vAlign w:val="center"/>
        </w:tcPr>
        <w:p w:rsidR="005F7D1F" w:rsidRPr="00FA0104" w:rsidRDefault="005F7D1F" w:rsidP="00BF063B">
          <w:pPr>
            <w:rPr>
              <w:b/>
              <w:sz w:val="14"/>
              <w:szCs w:val="14"/>
            </w:rPr>
          </w:pPr>
          <w:r>
            <w:rPr>
              <w:b/>
              <w:sz w:val="14"/>
              <w:szCs w:val="14"/>
            </w:rPr>
            <w:t xml:space="preserve">Doc Rev. / </w:t>
          </w:r>
          <w:r w:rsidRPr="00FA0104">
            <w:rPr>
              <w:b/>
              <w:sz w:val="14"/>
              <w:szCs w:val="14"/>
            </w:rPr>
            <w:t>Rev. Date</w:t>
          </w:r>
        </w:p>
      </w:tc>
      <w:tc>
        <w:tcPr>
          <w:tcW w:w="1904" w:type="dxa"/>
          <w:shd w:val="clear" w:color="auto" w:fill="auto"/>
          <w:vAlign w:val="center"/>
        </w:tcPr>
        <w:p w:rsidR="005F7D1F" w:rsidRPr="00BB4757" w:rsidRDefault="00F64065" w:rsidP="003D7181">
          <w:pPr>
            <w:rPr>
              <w:sz w:val="16"/>
              <w:szCs w:val="16"/>
            </w:rPr>
          </w:pPr>
          <w:fldSimple w:instr=" REF REV  \* MERGEFORMAT ">
            <w:r w:rsidR="005A14EB" w:rsidRPr="005A14EB">
              <w:rPr>
                <w:sz w:val="16"/>
                <w:szCs w:val="16"/>
              </w:rPr>
              <w:t>1.0</w:t>
            </w:r>
          </w:fldSimple>
          <w:r w:rsidR="005F7D1F" w:rsidRPr="00BB4757">
            <w:rPr>
              <w:sz w:val="16"/>
              <w:szCs w:val="16"/>
            </w:rPr>
            <w:t xml:space="preserve"> / </w:t>
          </w:r>
          <w:fldSimple w:instr=" REF DATE  \* MERGEFORMAT ">
            <w:r w:rsidR="005A14EB" w:rsidRPr="005A14EB">
              <w:rPr>
                <w:rStyle w:val="Heading4Char"/>
                <w:b w:val="0"/>
                <w:sz w:val="16"/>
              </w:rPr>
              <w:t>2009-01-25</w:t>
            </w:r>
          </w:fldSimple>
        </w:p>
      </w:tc>
    </w:tr>
    <w:tr w:rsidR="005F7D1F" w:rsidTr="00BF063B">
      <w:trPr>
        <w:cantSplit/>
        <w:trHeight w:hRule="exact" w:val="65"/>
      </w:trPr>
      <w:tc>
        <w:tcPr>
          <w:tcW w:w="600" w:type="dxa"/>
          <w:vMerge w:val="restart"/>
          <w:vAlign w:val="center"/>
        </w:tcPr>
        <w:p w:rsidR="005F7D1F" w:rsidRPr="00145CF7" w:rsidRDefault="005F7D1F" w:rsidP="00A4612C">
          <w:pPr>
            <w:pStyle w:val="Header"/>
          </w:pPr>
        </w:p>
      </w:tc>
      <w:tc>
        <w:tcPr>
          <w:tcW w:w="1920" w:type="dxa"/>
          <w:vMerge w:val="restart"/>
        </w:tcPr>
        <w:p w:rsidR="005F7D1F" w:rsidRPr="00BF063B" w:rsidRDefault="005F7D1F" w:rsidP="00BF063B">
          <w:pPr>
            <w:ind w:hanging="142"/>
            <w:rPr>
              <w:rFonts w:ascii="Bauhaus 93" w:hAnsi="Bauhaus 93"/>
              <w:sz w:val="28"/>
              <w:szCs w:val="28"/>
            </w:rPr>
          </w:pPr>
          <w:r>
            <w:rPr>
              <w:rFonts w:ascii="Bauhaus 93" w:hAnsi="Bauhaus 93"/>
              <w:sz w:val="28"/>
              <w:szCs w:val="28"/>
            </w:rPr>
            <w:t>TE-EPC</w:t>
          </w:r>
        </w:p>
        <w:p w:rsidR="005F7D1F" w:rsidRPr="00F97726" w:rsidRDefault="005F7D1F" w:rsidP="00BF063B">
          <w:pPr>
            <w:ind w:left="-142"/>
            <w:rPr>
              <w:rFonts w:ascii="Bauhaus 93" w:hAnsi="Bauhaus 93"/>
            </w:rPr>
          </w:pPr>
          <w:r w:rsidRPr="00497730">
            <w:rPr>
              <w:sz w:val="16"/>
              <w:szCs w:val="16"/>
            </w:rPr>
            <w:t xml:space="preserve">Power </w:t>
          </w:r>
          <w:r>
            <w:rPr>
              <w:sz w:val="16"/>
              <w:szCs w:val="16"/>
            </w:rPr>
            <w:t>C</w:t>
          </w:r>
          <w:r w:rsidRPr="00497730">
            <w:rPr>
              <w:sz w:val="16"/>
              <w:szCs w:val="16"/>
            </w:rPr>
            <w:t>onverter</w:t>
          </w:r>
          <w:r>
            <w:rPr>
              <w:sz w:val="16"/>
              <w:szCs w:val="16"/>
            </w:rPr>
            <w:t xml:space="preserve"> Group</w:t>
          </w:r>
        </w:p>
      </w:tc>
      <w:tc>
        <w:tcPr>
          <w:tcW w:w="360" w:type="dxa"/>
          <w:shd w:val="clear" w:color="auto" w:fill="auto"/>
        </w:tcPr>
        <w:p w:rsidR="005F7D1F" w:rsidRDefault="00F64065" w:rsidP="00A4612C">
          <w:pPr>
            <w:pStyle w:val="Header3"/>
          </w:pPr>
          <w:r>
            <w:pict>
              <v:roundrect id="_x0000_s1122" style="position:absolute;left:0;text-align:left;margin-left:9.3pt;margin-top:2.5pt;width:330pt;height:30.75pt;z-index:251655680;mso-position-horizontal-relative:margin;mso-position-vertical-relative:page" arcsize="18723f" filled="f" strokecolor="#969696">
                <w10:wrap anchorx="margin" anchory="page"/>
              </v:roundrect>
            </w:pict>
          </w:r>
        </w:p>
      </w:tc>
      <w:tc>
        <w:tcPr>
          <w:tcW w:w="1440" w:type="dxa"/>
        </w:tcPr>
        <w:p w:rsidR="005F7D1F" w:rsidRPr="00F97726" w:rsidRDefault="005F7D1F" w:rsidP="003B4C96">
          <w:pPr>
            <w:rPr>
              <w:b/>
              <w:sz w:val="18"/>
              <w:szCs w:val="18"/>
            </w:rPr>
          </w:pPr>
        </w:p>
      </w:tc>
      <w:tc>
        <w:tcPr>
          <w:tcW w:w="1560" w:type="dxa"/>
          <w:shd w:val="clear" w:color="auto" w:fill="auto"/>
          <w:vAlign w:val="center"/>
        </w:tcPr>
        <w:p w:rsidR="005F7D1F" w:rsidRPr="00F97726" w:rsidRDefault="005F7D1F" w:rsidP="003B4C96">
          <w:pPr>
            <w:rPr>
              <w:b/>
              <w:sz w:val="18"/>
              <w:szCs w:val="18"/>
            </w:rPr>
          </w:pPr>
        </w:p>
      </w:tc>
      <w:tc>
        <w:tcPr>
          <w:tcW w:w="904" w:type="dxa"/>
        </w:tcPr>
        <w:p w:rsidR="005F7D1F" w:rsidRPr="00F97726" w:rsidRDefault="005F7D1F" w:rsidP="003B4C96">
          <w:pPr>
            <w:rPr>
              <w:sz w:val="18"/>
              <w:szCs w:val="18"/>
            </w:rPr>
          </w:pPr>
        </w:p>
      </w:tc>
      <w:tc>
        <w:tcPr>
          <w:tcW w:w="2696" w:type="dxa"/>
          <w:gridSpan w:val="2"/>
          <w:shd w:val="clear" w:color="auto" w:fill="auto"/>
          <w:vAlign w:val="center"/>
        </w:tcPr>
        <w:p w:rsidR="005F7D1F" w:rsidRPr="00F97726" w:rsidRDefault="005F7D1F" w:rsidP="003B4C96">
          <w:pPr>
            <w:rPr>
              <w:sz w:val="18"/>
              <w:szCs w:val="18"/>
            </w:rPr>
          </w:pPr>
        </w:p>
      </w:tc>
    </w:tr>
    <w:tr w:rsidR="005F7D1F" w:rsidTr="00BF063B">
      <w:trPr>
        <w:cantSplit/>
        <w:trHeight w:hRule="exact" w:val="246"/>
      </w:trPr>
      <w:tc>
        <w:tcPr>
          <w:tcW w:w="600" w:type="dxa"/>
          <w:vMerge/>
          <w:shd w:val="clear" w:color="auto" w:fill="auto"/>
          <w:vAlign w:val="center"/>
        </w:tcPr>
        <w:p w:rsidR="005F7D1F" w:rsidRPr="00145CF7" w:rsidRDefault="005F7D1F" w:rsidP="00A4612C">
          <w:pPr>
            <w:pStyle w:val="Header"/>
          </w:pPr>
        </w:p>
      </w:tc>
      <w:tc>
        <w:tcPr>
          <w:tcW w:w="1920" w:type="dxa"/>
          <w:vMerge/>
          <w:shd w:val="clear" w:color="auto" w:fill="auto"/>
          <w:vAlign w:val="center"/>
        </w:tcPr>
        <w:p w:rsidR="005F7D1F" w:rsidRPr="00497730" w:rsidRDefault="005F7D1F" w:rsidP="00A71686">
          <w:pPr>
            <w:ind w:left="-142"/>
            <w:rPr>
              <w:sz w:val="16"/>
              <w:szCs w:val="16"/>
            </w:rPr>
          </w:pPr>
        </w:p>
      </w:tc>
      <w:tc>
        <w:tcPr>
          <w:tcW w:w="360" w:type="dxa"/>
          <w:shd w:val="clear" w:color="auto" w:fill="auto"/>
        </w:tcPr>
        <w:p w:rsidR="005F7D1F" w:rsidRDefault="005F7D1F" w:rsidP="00A4612C">
          <w:pPr>
            <w:pStyle w:val="Header3"/>
          </w:pPr>
        </w:p>
      </w:tc>
      <w:tc>
        <w:tcPr>
          <w:tcW w:w="6600" w:type="dxa"/>
          <w:gridSpan w:val="5"/>
          <w:vAlign w:val="center"/>
        </w:tcPr>
        <w:p w:rsidR="005F7D1F" w:rsidRPr="000E2392" w:rsidRDefault="005F7D1F" w:rsidP="000E2392">
          <w:pPr>
            <w:jc w:val="center"/>
          </w:pPr>
        </w:p>
      </w:tc>
    </w:tr>
    <w:tr w:rsidR="005F7D1F" w:rsidTr="00BF063B">
      <w:trPr>
        <w:cantSplit/>
        <w:trHeight w:hRule="exact" w:val="330"/>
      </w:trPr>
      <w:tc>
        <w:tcPr>
          <w:tcW w:w="600" w:type="dxa"/>
          <w:vMerge/>
          <w:shd w:val="clear" w:color="auto" w:fill="auto"/>
        </w:tcPr>
        <w:p w:rsidR="005F7D1F" w:rsidRPr="00F221FF" w:rsidRDefault="005F7D1F" w:rsidP="00A4612C">
          <w:pPr>
            <w:pStyle w:val="Header1"/>
          </w:pPr>
        </w:p>
      </w:tc>
      <w:tc>
        <w:tcPr>
          <w:tcW w:w="1920" w:type="dxa"/>
          <w:vMerge/>
          <w:shd w:val="clear" w:color="auto" w:fill="auto"/>
        </w:tcPr>
        <w:p w:rsidR="005F7D1F" w:rsidRPr="00F221FF" w:rsidRDefault="005F7D1F" w:rsidP="00A4612C">
          <w:pPr>
            <w:pStyle w:val="Header1"/>
          </w:pPr>
        </w:p>
      </w:tc>
      <w:tc>
        <w:tcPr>
          <w:tcW w:w="360" w:type="dxa"/>
          <w:shd w:val="clear" w:color="auto" w:fill="auto"/>
        </w:tcPr>
        <w:p w:rsidR="005F7D1F" w:rsidRPr="00F221FF" w:rsidRDefault="005F7D1F" w:rsidP="00A4612C">
          <w:pPr>
            <w:pStyle w:val="Header1"/>
          </w:pPr>
        </w:p>
      </w:tc>
      <w:tc>
        <w:tcPr>
          <w:tcW w:w="6600" w:type="dxa"/>
          <w:gridSpan w:val="5"/>
        </w:tcPr>
        <w:p w:rsidR="005F7D1F" w:rsidRPr="00E05915" w:rsidRDefault="005F7D1F" w:rsidP="00617D7E">
          <w:pPr>
            <w:jc w:val="center"/>
            <w:rPr>
              <w:b/>
              <w:i/>
              <w:sz w:val="24"/>
              <w:szCs w:val="24"/>
            </w:rPr>
          </w:pPr>
          <w:r>
            <w:rPr>
              <w:b/>
              <w:i/>
              <w:sz w:val="24"/>
              <w:szCs w:val="24"/>
            </w:rPr>
            <w:t>Equipment Description</w:t>
          </w:r>
        </w:p>
      </w:tc>
    </w:tr>
  </w:tbl>
  <w:p w:rsidR="005F7D1F" w:rsidRPr="00497730" w:rsidRDefault="005F7D1F" w:rsidP="00A4612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631" w:type="dxa"/>
      <w:tblInd w:w="4111" w:type="dxa"/>
      <w:tblLayout w:type="fixed"/>
      <w:tblCellMar>
        <w:left w:w="142" w:type="dxa"/>
        <w:right w:w="142" w:type="dxa"/>
      </w:tblCellMar>
      <w:tblLook w:val="0000"/>
    </w:tblPr>
    <w:tblGrid>
      <w:gridCol w:w="1843"/>
      <w:gridCol w:w="2288"/>
      <w:gridCol w:w="1500"/>
    </w:tblGrid>
    <w:tr w:rsidR="005F7D1F" w:rsidRPr="00F221FF" w:rsidTr="0044480C">
      <w:trPr>
        <w:cantSplit/>
        <w:trHeight w:hRule="exact" w:val="360"/>
      </w:trPr>
      <w:tc>
        <w:tcPr>
          <w:tcW w:w="1843" w:type="dxa"/>
          <w:tcBorders>
            <w:bottom w:val="dotted" w:sz="4" w:space="0" w:color="auto"/>
            <w:right w:val="dotted" w:sz="4" w:space="0" w:color="auto"/>
          </w:tcBorders>
          <w:vAlign w:val="center"/>
        </w:tcPr>
        <w:p w:rsidR="005F7D1F" w:rsidRPr="007E5844" w:rsidRDefault="00F64065" w:rsidP="007E5844">
          <w:pPr>
            <w:jc w:val="center"/>
            <w:rPr>
              <w:bCs/>
              <w:sz w:val="14"/>
              <w:szCs w:val="14"/>
            </w:rPr>
          </w:pPr>
          <w:r>
            <w:rPr>
              <w:bCs/>
              <w:sz w:val="14"/>
              <w:szCs w:val="14"/>
            </w:rPr>
            <w:pict>
              <v:roundrect id="_x0000_s1140" style="position:absolute;left:0;text-align:left;margin-left:-6.8pt;margin-top:.2pt;width:282pt;height:32.05pt;z-index:251660800;mso-position-horizontal-relative:margin;mso-position-vertical-relative:page" arcsize="18723f" filled="f" strokecolor="#969696" strokeweight="1.25pt">
                <w10:wrap anchorx="margin" anchory="page"/>
              </v:roundrect>
            </w:pict>
          </w:r>
          <w:r w:rsidR="005F7D1F" w:rsidRPr="007E5844">
            <w:rPr>
              <w:bCs/>
              <w:sz w:val="14"/>
              <w:szCs w:val="14"/>
            </w:rPr>
            <w:t xml:space="preserve"> </w:t>
          </w:r>
        </w:p>
      </w:tc>
      <w:tc>
        <w:tcPr>
          <w:tcW w:w="2288" w:type="dxa"/>
          <w:tcBorders>
            <w:bottom w:val="dotted" w:sz="4" w:space="0" w:color="auto"/>
            <w:right w:val="dotted" w:sz="4" w:space="0" w:color="auto"/>
          </w:tcBorders>
          <w:vAlign w:val="center"/>
        </w:tcPr>
        <w:p w:rsidR="005F7D1F" w:rsidRPr="0044480C" w:rsidRDefault="005F7D1F" w:rsidP="007E5844">
          <w:pPr>
            <w:jc w:val="center"/>
            <w:rPr>
              <w:sz w:val="16"/>
              <w:szCs w:val="16"/>
            </w:rPr>
          </w:pPr>
        </w:p>
      </w:tc>
      <w:tc>
        <w:tcPr>
          <w:tcW w:w="1500" w:type="dxa"/>
          <w:tcBorders>
            <w:left w:val="dotted" w:sz="4" w:space="0" w:color="auto"/>
            <w:bottom w:val="dotted" w:sz="4" w:space="0" w:color="auto"/>
          </w:tcBorders>
          <w:vAlign w:val="center"/>
        </w:tcPr>
        <w:p w:rsidR="005F7D1F" w:rsidRPr="008403CD" w:rsidRDefault="005F7D1F" w:rsidP="007E5844">
          <w:pPr>
            <w:jc w:val="center"/>
            <w:rPr>
              <w:sz w:val="12"/>
              <w:szCs w:val="12"/>
            </w:rPr>
          </w:pPr>
          <w:r w:rsidRPr="008403CD">
            <w:rPr>
              <w:sz w:val="12"/>
              <w:szCs w:val="12"/>
            </w:rPr>
            <w:t>EDMS N°</w:t>
          </w:r>
          <w:r w:rsidRPr="008403CD">
            <w:rPr>
              <w:rFonts w:ascii="Arial" w:hAnsi="Arial" w:cs="Arial"/>
              <w:sz w:val="12"/>
              <w:szCs w:val="12"/>
            </w:rPr>
            <w:t xml:space="preserve">: </w:t>
          </w:r>
          <w:r w:rsidRPr="008403CD">
            <w:rPr>
              <w:rFonts w:ascii="Verdana" w:hAnsi="Verdana"/>
              <w:b/>
              <w:bCs/>
              <w:sz w:val="12"/>
              <w:szCs w:val="12"/>
            </w:rPr>
            <w:t>1070495</w:t>
          </w:r>
        </w:p>
      </w:tc>
    </w:tr>
    <w:tr w:rsidR="005F7D1F" w:rsidRPr="00F221FF" w:rsidTr="00350FA8">
      <w:trPr>
        <w:cantSplit/>
        <w:trHeight w:hRule="exact" w:val="288"/>
      </w:trPr>
      <w:tc>
        <w:tcPr>
          <w:tcW w:w="4131" w:type="dxa"/>
          <w:gridSpan w:val="2"/>
          <w:tcBorders>
            <w:top w:val="dotted" w:sz="4" w:space="0" w:color="auto"/>
            <w:right w:val="dotted" w:sz="4" w:space="0" w:color="auto"/>
          </w:tcBorders>
          <w:noWrap/>
          <w:tcMar>
            <w:left w:w="0" w:type="dxa"/>
            <w:right w:w="0" w:type="dxa"/>
          </w:tcMar>
          <w:vAlign w:val="center"/>
        </w:tcPr>
        <w:p w:rsidR="005F7D1F" w:rsidRPr="00350FA8" w:rsidRDefault="005F7D1F" w:rsidP="00ED79C5">
          <w:pPr>
            <w:jc w:val="center"/>
            <w:rPr>
              <w:b/>
            </w:rPr>
          </w:pPr>
          <w:r>
            <w:rPr>
              <w:b/>
              <w:i/>
              <w:sz w:val="16"/>
              <w:szCs w:val="16"/>
            </w:rPr>
            <w:t>Equipment Description</w:t>
          </w:r>
        </w:p>
      </w:tc>
      <w:tc>
        <w:tcPr>
          <w:tcW w:w="1500" w:type="dxa"/>
          <w:tcBorders>
            <w:top w:val="dotted" w:sz="4" w:space="0" w:color="auto"/>
            <w:left w:val="dotted" w:sz="4" w:space="0" w:color="auto"/>
          </w:tcBorders>
          <w:shd w:val="clear" w:color="auto" w:fill="auto"/>
          <w:vAlign w:val="center"/>
        </w:tcPr>
        <w:p w:rsidR="005F7D1F" w:rsidRPr="00BF063B" w:rsidRDefault="00F64065" w:rsidP="00350FA8">
          <w:pPr>
            <w:rPr>
              <w:sz w:val="14"/>
              <w:szCs w:val="14"/>
            </w:rPr>
          </w:pPr>
          <w:fldSimple w:instr=" REF REV  \* MERGEFORMAT ">
            <w:r w:rsidR="005A14EB" w:rsidRPr="005A14EB">
              <w:rPr>
                <w:sz w:val="14"/>
                <w:szCs w:val="14"/>
              </w:rPr>
              <w:t>1.0</w:t>
            </w:r>
          </w:fldSimple>
          <w:r w:rsidR="005F7D1F" w:rsidRPr="00BF063B">
            <w:rPr>
              <w:sz w:val="14"/>
              <w:szCs w:val="14"/>
            </w:rPr>
            <w:t xml:space="preserve"> / </w:t>
          </w:r>
          <w:r w:rsidR="005F7D1F">
            <w:rPr>
              <w:rStyle w:val="Heading4Char"/>
              <w:b w:val="0"/>
              <w:sz w:val="14"/>
              <w:szCs w:val="14"/>
            </w:rPr>
            <w:t>2010-03-29</w:t>
          </w:r>
        </w:p>
      </w:tc>
    </w:tr>
  </w:tbl>
  <w:p w:rsidR="005F7D1F" w:rsidRPr="00F221FF" w:rsidRDefault="005F7D1F" w:rsidP="00A5729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0F1E7540"/>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2506D9B0"/>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FFFFFF89"/>
    <w:multiLevelType w:val="singleLevel"/>
    <w:tmpl w:val="E66EAB6E"/>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FFFFFFFB"/>
    <w:multiLevelType w:val="multilevel"/>
    <w:tmpl w:val="21CCDBC4"/>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4">
    <w:nsid w:val="07CD778D"/>
    <w:multiLevelType w:val="multilevel"/>
    <w:tmpl w:val="3A46E89C"/>
    <w:lvl w:ilvl="0">
      <w:start w:val="4"/>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160E455A"/>
    <w:multiLevelType w:val="hybridMultilevel"/>
    <w:tmpl w:val="BEE85532"/>
    <w:lvl w:ilvl="0" w:tplc="04090005">
      <w:start w:val="1"/>
      <w:numFmt w:val="bullet"/>
      <w:lvlText w:val=""/>
      <w:lvlJc w:val="left"/>
      <w:pPr>
        <w:tabs>
          <w:tab w:val="num" w:pos="907"/>
        </w:tabs>
        <w:ind w:left="907" w:hanging="360"/>
      </w:pPr>
      <w:rPr>
        <w:rFonts w:ascii="Wingdings" w:hAnsi="Wingdings" w:hint="default"/>
      </w:rPr>
    </w:lvl>
    <w:lvl w:ilvl="1" w:tplc="04090003" w:tentative="1">
      <w:start w:val="1"/>
      <w:numFmt w:val="bullet"/>
      <w:lvlText w:val="o"/>
      <w:lvlJc w:val="left"/>
      <w:pPr>
        <w:tabs>
          <w:tab w:val="num" w:pos="1627"/>
        </w:tabs>
        <w:ind w:left="1627" w:hanging="360"/>
      </w:pPr>
      <w:rPr>
        <w:rFonts w:ascii="Courier New" w:hAnsi="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6">
    <w:nsid w:val="17A26237"/>
    <w:multiLevelType w:val="hybridMultilevel"/>
    <w:tmpl w:val="51BE4ACA"/>
    <w:lvl w:ilvl="0" w:tplc="04090005">
      <w:start w:val="1"/>
      <w:numFmt w:val="bullet"/>
      <w:lvlText w:val=""/>
      <w:lvlJc w:val="left"/>
      <w:pPr>
        <w:tabs>
          <w:tab w:val="num" w:pos="907"/>
        </w:tabs>
        <w:ind w:left="907" w:hanging="360"/>
      </w:pPr>
      <w:rPr>
        <w:rFonts w:ascii="Wingdings" w:hAnsi="Wingdings" w:hint="default"/>
      </w:rPr>
    </w:lvl>
    <w:lvl w:ilvl="1" w:tplc="04090003" w:tentative="1">
      <w:start w:val="1"/>
      <w:numFmt w:val="bullet"/>
      <w:lvlText w:val="o"/>
      <w:lvlJc w:val="left"/>
      <w:pPr>
        <w:tabs>
          <w:tab w:val="num" w:pos="1627"/>
        </w:tabs>
        <w:ind w:left="1627" w:hanging="360"/>
      </w:pPr>
      <w:rPr>
        <w:rFonts w:ascii="Courier New" w:hAnsi="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7">
    <w:nsid w:val="24C31160"/>
    <w:multiLevelType w:val="multilevel"/>
    <w:tmpl w:val="51BE4ACA"/>
    <w:lvl w:ilvl="0">
      <w:start w:val="1"/>
      <w:numFmt w:val="bullet"/>
      <w:lvlText w:val=""/>
      <w:lvlJc w:val="left"/>
      <w:pPr>
        <w:tabs>
          <w:tab w:val="num" w:pos="907"/>
        </w:tabs>
        <w:ind w:left="907" w:hanging="360"/>
      </w:pPr>
      <w:rPr>
        <w:rFonts w:ascii="Wingdings" w:hAnsi="Wingdings" w:hint="default"/>
      </w:rPr>
    </w:lvl>
    <w:lvl w:ilvl="1">
      <w:start w:val="1"/>
      <w:numFmt w:val="bullet"/>
      <w:lvlText w:val="o"/>
      <w:lvlJc w:val="left"/>
      <w:pPr>
        <w:tabs>
          <w:tab w:val="num" w:pos="1627"/>
        </w:tabs>
        <w:ind w:left="1627" w:hanging="360"/>
      </w:pPr>
      <w:rPr>
        <w:rFonts w:ascii="Courier New" w:hAnsi="Courier New" w:hint="default"/>
      </w:rPr>
    </w:lvl>
    <w:lvl w:ilvl="2">
      <w:start w:val="1"/>
      <w:numFmt w:val="bullet"/>
      <w:lvlText w:val=""/>
      <w:lvlJc w:val="left"/>
      <w:pPr>
        <w:tabs>
          <w:tab w:val="num" w:pos="2347"/>
        </w:tabs>
        <w:ind w:left="2347" w:hanging="360"/>
      </w:pPr>
      <w:rPr>
        <w:rFonts w:ascii="Wingdings" w:hAnsi="Wingdings" w:hint="default"/>
      </w:rPr>
    </w:lvl>
    <w:lvl w:ilvl="3">
      <w:start w:val="1"/>
      <w:numFmt w:val="bullet"/>
      <w:lvlText w:val=""/>
      <w:lvlJc w:val="left"/>
      <w:pPr>
        <w:tabs>
          <w:tab w:val="num" w:pos="3067"/>
        </w:tabs>
        <w:ind w:left="3067" w:hanging="360"/>
      </w:pPr>
      <w:rPr>
        <w:rFonts w:ascii="Symbol" w:hAnsi="Symbol" w:hint="default"/>
      </w:rPr>
    </w:lvl>
    <w:lvl w:ilvl="4">
      <w:start w:val="1"/>
      <w:numFmt w:val="bullet"/>
      <w:lvlText w:val="o"/>
      <w:lvlJc w:val="left"/>
      <w:pPr>
        <w:tabs>
          <w:tab w:val="num" w:pos="3787"/>
        </w:tabs>
        <w:ind w:left="3787" w:hanging="360"/>
      </w:pPr>
      <w:rPr>
        <w:rFonts w:ascii="Courier New" w:hAnsi="Courier New" w:hint="default"/>
      </w:rPr>
    </w:lvl>
    <w:lvl w:ilvl="5">
      <w:start w:val="1"/>
      <w:numFmt w:val="bullet"/>
      <w:lvlText w:val=""/>
      <w:lvlJc w:val="left"/>
      <w:pPr>
        <w:tabs>
          <w:tab w:val="num" w:pos="4507"/>
        </w:tabs>
        <w:ind w:left="4507" w:hanging="360"/>
      </w:pPr>
      <w:rPr>
        <w:rFonts w:ascii="Wingdings" w:hAnsi="Wingdings" w:hint="default"/>
      </w:rPr>
    </w:lvl>
    <w:lvl w:ilvl="6">
      <w:start w:val="1"/>
      <w:numFmt w:val="bullet"/>
      <w:lvlText w:val=""/>
      <w:lvlJc w:val="left"/>
      <w:pPr>
        <w:tabs>
          <w:tab w:val="num" w:pos="5227"/>
        </w:tabs>
        <w:ind w:left="5227" w:hanging="360"/>
      </w:pPr>
      <w:rPr>
        <w:rFonts w:ascii="Symbol" w:hAnsi="Symbol" w:hint="default"/>
      </w:rPr>
    </w:lvl>
    <w:lvl w:ilvl="7">
      <w:start w:val="1"/>
      <w:numFmt w:val="bullet"/>
      <w:lvlText w:val="o"/>
      <w:lvlJc w:val="left"/>
      <w:pPr>
        <w:tabs>
          <w:tab w:val="num" w:pos="5947"/>
        </w:tabs>
        <w:ind w:left="5947" w:hanging="360"/>
      </w:pPr>
      <w:rPr>
        <w:rFonts w:ascii="Courier New" w:hAnsi="Courier New" w:hint="default"/>
      </w:rPr>
    </w:lvl>
    <w:lvl w:ilvl="8">
      <w:start w:val="1"/>
      <w:numFmt w:val="bullet"/>
      <w:lvlText w:val=""/>
      <w:lvlJc w:val="left"/>
      <w:pPr>
        <w:tabs>
          <w:tab w:val="num" w:pos="6667"/>
        </w:tabs>
        <w:ind w:left="6667" w:hanging="360"/>
      </w:pPr>
      <w:rPr>
        <w:rFonts w:ascii="Wingdings" w:hAnsi="Wingdings" w:hint="default"/>
      </w:rPr>
    </w:lvl>
  </w:abstractNum>
  <w:abstractNum w:abstractNumId="8">
    <w:nsid w:val="26C9345C"/>
    <w:multiLevelType w:val="hybridMultilevel"/>
    <w:tmpl w:val="36CCBBD6"/>
    <w:lvl w:ilvl="0" w:tplc="9460A826">
      <w:start w:val="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3321E3"/>
    <w:multiLevelType w:val="singleLevel"/>
    <w:tmpl w:val="46708C5A"/>
    <w:lvl w:ilvl="0">
      <w:start w:val="1"/>
      <w:numFmt w:val="bullet"/>
      <w:pStyle w:val="BodyList-"/>
      <w:lvlText w:val="–"/>
      <w:lvlJc w:val="left"/>
      <w:pPr>
        <w:tabs>
          <w:tab w:val="num" w:pos="360"/>
        </w:tabs>
        <w:ind w:left="360" w:hanging="360"/>
      </w:pPr>
      <w:rPr>
        <w:rFonts w:ascii="Verdana" w:hAnsi="Verdana" w:hint="default"/>
      </w:rPr>
    </w:lvl>
  </w:abstractNum>
  <w:abstractNum w:abstractNumId="10">
    <w:nsid w:val="3D7037D7"/>
    <w:multiLevelType w:val="hybridMultilevel"/>
    <w:tmpl w:val="EB908E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F474364"/>
    <w:multiLevelType w:val="multilevel"/>
    <w:tmpl w:val="3AAAFD82"/>
    <w:lvl w:ilvl="0">
      <w:start w:val="6"/>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1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2">
    <w:nsid w:val="3FB40C09"/>
    <w:multiLevelType w:val="hybridMultilevel"/>
    <w:tmpl w:val="EA428648"/>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3">
    <w:nsid w:val="3FE74204"/>
    <w:multiLevelType w:val="hybridMultilevel"/>
    <w:tmpl w:val="CBE0E090"/>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2823F2D"/>
    <w:multiLevelType w:val="hybridMultilevel"/>
    <w:tmpl w:val="E9AC29AA"/>
    <w:lvl w:ilvl="0" w:tplc="2A346F1A">
      <w:start w:val="1"/>
      <w:numFmt w:val="bullet"/>
      <w:lvlText w:val=""/>
      <w:lvlJc w:val="left"/>
      <w:pPr>
        <w:tabs>
          <w:tab w:val="num" w:pos="414"/>
        </w:tabs>
        <w:ind w:left="414" w:hanging="227"/>
      </w:pPr>
      <w:rPr>
        <w:rFonts w:ascii="Symbol" w:hAnsi="Symbol" w:hint="default"/>
      </w:rPr>
    </w:lvl>
    <w:lvl w:ilvl="1" w:tplc="04090003" w:tentative="1">
      <w:start w:val="1"/>
      <w:numFmt w:val="bullet"/>
      <w:lvlText w:val="o"/>
      <w:lvlJc w:val="left"/>
      <w:pPr>
        <w:tabs>
          <w:tab w:val="num" w:pos="1627"/>
        </w:tabs>
        <w:ind w:left="1627" w:hanging="360"/>
      </w:pPr>
      <w:rPr>
        <w:rFonts w:ascii="Courier New" w:hAnsi="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15">
    <w:nsid w:val="44B87ACE"/>
    <w:multiLevelType w:val="hybridMultilevel"/>
    <w:tmpl w:val="291EBA4E"/>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4D4211EF"/>
    <w:multiLevelType w:val="singleLevel"/>
    <w:tmpl w:val="FEB869EC"/>
    <w:lvl w:ilvl="0">
      <w:start w:val="1"/>
      <w:numFmt w:val="bullet"/>
      <w:pStyle w:val="BodyList"/>
      <w:lvlText w:val=""/>
      <w:lvlJc w:val="left"/>
      <w:pPr>
        <w:tabs>
          <w:tab w:val="num" w:pos="547"/>
        </w:tabs>
        <w:ind w:left="547" w:hanging="360"/>
      </w:pPr>
      <w:rPr>
        <w:rFonts w:ascii="Symbol" w:hAnsi="Symbol" w:hint="default"/>
      </w:rPr>
    </w:lvl>
  </w:abstractNum>
  <w:abstractNum w:abstractNumId="17">
    <w:nsid w:val="4E7E055B"/>
    <w:multiLevelType w:val="hybridMultilevel"/>
    <w:tmpl w:val="5D54CF9E"/>
    <w:lvl w:ilvl="0" w:tplc="0409000B">
      <w:start w:val="1"/>
      <w:numFmt w:val="bullet"/>
      <w:lvlText w:val=""/>
      <w:lvlJc w:val="left"/>
      <w:pPr>
        <w:tabs>
          <w:tab w:val="num" w:pos="907"/>
        </w:tabs>
        <w:ind w:left="907" w:hanging="360"/>
      </w:pPr>
      <w:rPr>
        <w:rFonts w:ascii="Wingdings" w:hAnsi="Wingdings" w:hint="default"/>
      </w:rPr>
    </w:lvl>
    <w:lvl w:ilvl="1" w:tplc="04090003">
      <w:start w:val="1"/>
      <w:numFmt w:val="bullet"/>
      <w:lvlText w:val="o"/>
      <w:lvlJc w:val="left"/>
      <w:pPr>
        <w:tabs>
          <w:tab w:val="num" w:pos="1627"/>
        </w:tabs>
        <w:ind w:left="1627" w:hanging="360"/>
      </w:pPr>
      <w:rPr>
        <w:rFonts w:ascii="Courier New" w:hAnsi="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18">
    <w:nsid w:val="523C119C"/>
    <w:multiLevelType w:val="hybridMultilevel"/>
    <w:tmpl w:val="638A06A6"/>
    <w:lvl w:ilvl="0" w:tplc="2A346F1A">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5571F8E"/>
    <w:multiLevelType w:val="multilevel"/>
    <w:tmpl w:val="044ADA28"/>
    <w:lvl w:ilvl="0">
      <w:start w:val="1"/>
      <w:numFmt w:val="decimal"/>
      <w:pStyle w:val="Heading1"/>
      <w:lvlText w:val="%1."/>
      <w:lvlJc w:val="left"/>
      <w:pPr>
        <w:tabs>
          <w:tab w:val="num" w:pos="360"/>
        </w:tabs>
        <w:ind w:left="360" w:hanging="360"/>
      </w:pPr>
    </w:lvl>
    <w:lvl w:ilvl="1">
      <w:start w:val="1"/>
      <w:numFmt w:val="decimal"/>
      <w:pStyle w:val="Heading2"/>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0">
    <w:nsid w:val="5C993483"/>
    <w:multiLevelType w:val="hybridMultilevel"/>
    <w:tmpl w:val="CF440240"/>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692B6D5A"/>
    <w:multiLevelType w:val="hybridMultilevel"/>
    <w:tmpl w:val="C922BE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6A841283"/>
    <w:multiLevelType w:val="hybridMultilevel"/>
    <w:tmpl w:val="D44CE446"/>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C525DDD"/>
    <w:multiLevelType w:val="hybridMultilevel"/>
    <w:tmpl w:val="E5B02A70"/>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E131110"/>
    <w:multiLevelType w:val="hybridMultilevel"/>
    <w:tmpl w:val="F894D990"/>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start w:val="1"/>
      <w:numFmt w:val="lowerLetter"/>
      <w:lvlText w:val="%2."/>
      <w:lvlJc w:val="left"/>
      <w:pPr>
        <w:tabs>
          <w:tab w:val="num" w:pos="1440"/>
        </w:tabs>
        <w:ind w:left="1440" w:hanging="360"/>
      </w:pPr>
    </w:lvl>
    <w:lvl w:ilvl="2" w:tplc="0409000B">
      <w:start w:val="1"/>
      <w:numFmt w:val="bullet"/>
      <w:lvlText w:val=""/>
      <w:lvlJc w:val="left"/>
      <w:pPr>
        <w:tabs>
          <w:tab w:val="num" w:pos="2340"/>
        </w:tabs>
        <w:ind w:left="2340" w:hanging="360"/>
      </w:pPr>
      <w:rPr>
        <w:rFonts w:ascii="Wingdings" w:hAnsi="Wingdings" w:hint="default"/>
        <w:b w:val="0"/>
        <w:i w:val="0"/>
        <w:sz w:val="2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0106B62"/>
    <w:multiLevelType w:val="hybridMultilevel"/>
    <w:tmpl w:val="F3024A0A"/>
    <w:lvl w:ilvl="0" w:tplc="D67CE2D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0BD4DCA"/>
    <w:multiLevelType w:val="hybridMultilevel"/>
    <w:tmpl w:val="E2E872E6"/>
    <w:lvl w:ilvl="0" w:tplc="96CEFC60">
      <w:start w:val="1"/>
      <w:numFmt w:val="decimal"/>
      <w:lvlText w:val="%1."/>
      <w:lvlJc w:val="left"/>
      <w:pPr>
        <w:tabs>
          <w:tab w:val="num" w:pos="720"/>
        </w:tabs>
        <w:ind w:left="720" w:hanging="360"/>
      </w:pPr>
      <w:rPr>
        <w:rFonts w:ascii="Times New Roman" w:hAnsi="Times New Roman" w:hint="default"/>
        <w:b w:val="0"/>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764C0191"/>
    <w:multiLevelType w:val="singleLevel"/>
    <w:tmpl w:val="187EFAEE"/>
    <w:lvl w:ilvl="0">
      <w:start w:val="1"/>
      <w:numFmt w:val="bullet"/>
      <w:pStyle w:val="FPList"/>
      <w:lvlText w:val=""/>
      <w:lvlJc w:val="left"/>
      <w:pPr>
        <w:tabs>
          <w:tab w:val="num" w:pos="360"/>
        </w:tabs>
        <w:ind w:left="284" w:hanging="284"/>
      </w:pPr>
      <w:rPr>
        <w:rFonts w:ascii="Wingdings" w:hAnsi="Wingdings" w:hint="default"/>
        <w:b/>
        <w:sz w:val="16"/>
      </w:rPr>
    </w:lvl>
  </w:abstractNum>
  <w:abstractNum w:abstractNumId="28">
    <w:nsid w:val="774D135C"/>
    <w:multiLevelType w:val="hybridMultilevel"/>
    <w:tmpl w:val="A938363C"/>
    <w:lvl w:ilvl="0" w:tplc="097C3CD0">
      <w:start w:val="1"/>
      <w:numFmt w:val="bullet"/>
      <w:lvlText w:val=""/>
      <w:lvlJc w:val="left"/>
      <w:pPr>
        <w:tabs>
          <w:tab w:val="num" w:pos="720"/>
        </w:tabs>
        <w:ind w:left="720" w:hanging="360"/>
      </w:pPr>
      <w:rPr>
        <w:rFonts w:ascii="Wingdings 2" w:hAnsi="Wingdings 2" w:hint="default"/>
      </w:rPr>
    </w:lvl>
    <w:lvl w:ilvl="1" w:tplc="72D01204" w:tentative="1">
      <w:start w:val="1"/>
      <w:numFmt w:val="bullet"/>
      <w:lvlText w:val=""/>
      <w:lvlJc w:val="left"/>
      <w:pPr>
        <w:tabs>
          <w:tab w:val="num" w:pos="1440"/>
        </w:tabs>
        <w:ind w:left="1440" w:hanging="360"/>
      </w:pPr>
      <w:rPr>
        <w:rFonts w:ascii="Wingdings 2" w:hAnsi="Wingdings 2" w:hint="default"/>
      </w:rPr>
    </w:lvl>
    <w:lvl w:ilvl="2" w:tplc="92C294CC" w:tentative="1">
      <w:start w:val="1"/>
      <w:numFmt w:val="bullet"/>
      <w:lvlText w:val=""/>
      <w:lvlJc w:val="left"/>
      <w:pPr>
        <w:tabs>
          <w:tab w:val="num" w:pos="2160"/>
        </w:tabs>
        <w:ind w:left="2160" w:hanging="360"/>
      </w:pPr>
      <w:rPr>
        <w:rFonts w:ascii="Wingdings 2" w:hAnsi="Wingdings 2" w:hint="default"/>
      </w:rPr>
    </w:lvl>
    <w:lvl w:ilvl="3" w:tplc="BCF6A10C" w:tentative="1">
      <w:start w:val="1"/>
      <w:numFmt w:val="bullet"/>
      <w:lvlText w:val=""/>
      <w:lvlJc w:val="left"/>
      <w:pPr>
        <w:tabs>
          <w:tab w:val="num" w:pos="2880"/>
        </w:tabs>
        <w:ind w:left="2880" w:hanging="360"/>
      </w:pPr>
      <w:rPr>
        <w:rFonts w:ascii="Wingdings 2" w:hAnsi="Wingdings 2" w:hint="default"/>
      </w:rPr>
    </w:lvl>
    <w:lvl w:ilvl="4" w:tplc="C68EE906" w:tentative="1">
      <w:start w:val="1"/>
      <w:numFmt w:val="bullet"/>
      <w:lvlText w:val=""/>
      <w:lvlJc w:val="left"/>
      <w:pPr>
        <w:tabs>
          <w:tab w:val="num" w:pos="3600"/>
        </w:tabs>
        <w:ind w:left="3600" w:hanging="360"/>
      </w:pPr>
      <w:rPr>
        <w:rFonts w:ascii="Wingdings 2" w:hAnsi="Wingdings 2" w:hint="default"/>
      </w:rPr>
    </w:lvl>
    <w:lvl w:ilvl="5" w:tplc="0CECFAD4" w:tentative="1">
      <w:start w:val="1"/>
      <w:numFmt w:val="bullet"/>
      <w:lvlText w:val=""/>
      <w:lvlJc w:val="left"/>
      <w:pPr>
        <w:tabs>
          <w:tab w:val="num" w:pos="4320"/>
        </w:tabs>
        <w:ind w:left="4320" w:hanging="360"/>
      </w:pPr>
      <w:rPr>
        <w:rFonts w:ascii="Wingdings 2" w:hAnsi="Wingdings 2" w:hint="default"/>
      </w:rPr>
    </w:lvl>
    <w:lvl w:ilvl="6" w:tplc="559A7CE8" w:tentative="1">
      <w:start w:val="1"/>
      <w:numFmt w:val="bullet"/>
      <w:lvlText w:val=""/>
      <w:lvlJc w:val="left"/>
      <w:pPr>
        <w:tabs>
          <w:tab w:val="num" w:pos="5040"/>
        </w:tabs>
        <w:ind w:left="5040" w:hanging="360"/>
      </w:pPr>
      <w:rPr>
        <w:rFonts w:ascii="Wingdings 2" w:hAnsi="Wingdings 2" w:hint="default"/>
      </w:rPr>
    </w:lvl>
    <w:lvl w:ilvl="7" w:tplc="66F2D1C8" w:tentative="1">
      <w:start w:val="1"/>
      <w:numFmt w:val="bullet"/>
      <w:lvlText w:val=""/>
      <w:lvlJc w:val="left"/>
      <w:pPr>
        <w:tabs>
          <w:tab w:val="num" w:pos="5760"/>
        </w:tabs>
        <w:ind w:left="5760" w:hanging="360"/>
      </w:pPr>
      <w:rPr>
        <w:rFonts w:ascii="Wingdings 2" w:hAnsi="Wingdings 2" w:hint="default"/>
      </w:rPr>
    </w:lvl>
    <w:lvl w:ilvl="8" w:tplc="A406F922" w:tentative="1">
      <w:start w:val="1"/>
      <w:numFmt w:val="bullet"/>
      <w:lvlText w:val=""/>
      <w:lvlJc w:val="left"/>
      <w:pPr>
        <w:tabs>
          <w:tab w:val="num" w:pos="6480"/>
        </w:tabs>
        <w:ind w:left="6480" w:hanging="360"/>
      </w:pPr>
      <w:rPr>
        <w:rFonts w:ascii="Wingdings 2" w:hAnsi="Wingdings 2" w:hint="default"/>
      </w:rPr>
    </w:lvl>
  </w:abstractNum>
  <w:abstractNum w:abstractNumId="29">
    <w:nsid w:val="7D05087A"/>
    <w:multiLevelType w:val="hybridMultilevel"/>
    <w:tmpl w:val="CE6EE650"/>
    <w:lvl w:ilvl="0" w:tplc="0409000B">
      <w:start w:val="1"/>
      <w:numFmt w:val="bullet"/>
      <w:lvlText w:val=""/>
      <w:lvlJc w:val="left"/>
      <w:pPr>
        <w:tabs>
          <w:tab w:val="num" w:pos="907"/>
        </w:tabs>
        <w:ind w:left="907" w:hanging="360"/>
      </w:pPr>
      <w:rPr>
        <w:rFonts w:ascii="Wingdings" w:hAnsi="Wingdings" w:hint="default"/>
      </w:rPr>
    </w:lvl>
    <w:lvl w:ilvl="1" w:tplc="04090003">
      <w:start w:val="1"/>
      <w:numFmt w:val="bullet"/>
      <w:lvlText w:val="o"/>
      <w:lvlJc w:val="left"/>
      <w:pPr>
        <w:tabs>
          <w:tab w:val="num" w:pos="1627"/>
        </w:tabs>
        <w:ind w:left="1627" w:hanging="360"/>
      </w:pPr>
      <w:rPr>
        <w:rFonts w:ascii="Courier New" w:hAnsi="Courier New"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30">
    <w:nsid w:val="7FD8592F"/>
    <w:multiLevelType w:val="hybridMultilevel"/>
    <w:tmpl w:val="DC3C95FC"/>
    <w:lvl w:ilvl="0" w:tplc="C1207068">
      <w:start w:val="8"/>
      <w:numFmt w:val="decimal"/>
      <w:lvlText w:val="%1."/>
      <w:lvlJc w:val="left"/>
      <w:pPr>
        <w:tabs>
          <w:tab w:val="num" w:pos="930"/>
        </w:tabs>
        <w:ind w:left="930" w:hanging="57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6"/>
  </w:num>
  <w:num w:numId="2">
    <w:abstractNumId w:val="9"/>
  </w:num>
  <w:num w:numId="3">
    <w:abstractNumId w:val="27"/>
  </w:num>
  <w:num w:numId="4">
    <w:abstractNumId w:val="3"/>
  </w:num>
  <w:num w:numId="5">
    <w:abstractNumId w:val="3"/>
  </w:num>
  <w:num w:numId="6">
    <w:abstractNumId w:val="3"/>
  </w:num>
  <w:num w:numId="7">
    <w:abstractNumId w:val="3"/>
  </w:num>
  <w:num w:numId="8">
    <w:abstractNumId w:val="3"/>
  </w:num>
  <w:num w:numId="9">
    <w:abstractNumId w:val="2"/>
  </w:num>
  <w:num w:numId="10">
    <w:abstractNumId w:val="1"/>
  </w:num>
  <w:num w:numId="11">
    <w:abstractNumId w:val="0"/>
  </w:num>
  <w:num w:numId="12">
    <w:abstractNumId w:val="19"/>
  </w:num>
  <w:num w:numId="13">
    <w:abstractNumId w:val="15"/>
  </w:num>
  <w:num w:numId="14">
    <w:abstractNumId w:val="20"/>
  </w:num>
  <w:num w:numId="15">
    <w:abstractNumId w:val="22"/>
  </w:num>
  <w:num w:numId="16">
    <w:abstractNumId w:val="24"/>
  </w:num>
  <w:num w:numId="17">
    <w:abstractNumId w:val="26"/>
  </w:num>
  <w:num w:numId="18">
    <w:abstractNumId w:val="13"/>
  </w:num>
  <w:num w:numId="19">
    <w:abstractNumId w:val="23"/>
  </w:num>
  <w:num w:numId="20">
    <w:abstractNumId w:val="5"/>
  </w:num>
  <w:num w:numId="21">
    <w:abstractNumId w:val="6"/>
  </w:num>
  <w:num w:numId="22">
    <w:abstractNumId w:val="7"/>
  </w:num>
  <w:num w:numId="23">
    <w:abstractNumId w:val="17"/>
  </w:num>
  <w:num w:numId="24">
    <w:abstractNumId w:val="18"/>
  </w:num>
  <w:num w:numId="25">
    <w:abstractNumId w:val="29"/>
  </w:num>
  <w:num w:numId="26">
    <w:abstractNumId w:val="14"/>
  </w:num>
  <w:num w:numId="27">
    <w:abstractNumId w:val="19"/>
  </w:num>
  <w:num w:numId="28">
    <w:abstractNumId w:val="19"/>
  </w:num>
  <w:num w:numId="29">
    <w:abstractNumId w:val="12"/>
  </w:num>
  <w:num w:numId="30">
    <w:abstractNumId w:val="21"/>
  </w:num>
  <w:num w:numId="31">
    <w:abstractNumId w:val="28"/>
  </w:num>
  <w:num w:numId="32">
    <w:abstractNumId w:val="30"/>
  </w:num>
  <w:num w:numId="33">
    <w:abstractNumId w:val="4"/>
  </w:num>
  <w:num w:numId="34">
    <w:abstractNumId w:val="11"/>
  </w:num>
  <w:num w:numId="35">
    <w:abstractNumId w:val="10"/>
  </w:num>
  <w:num w:numId="36">
    <w:abstractNumId w:val="25"/>
  </w:num>
  <w:num w:numId="37">
    <w:abstractNumId w:val="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attachedTemplate r:id="rId1"/>
  <w:stylePaneFormatFilter w:val="1F08"/>
  <w:defaultTabStop w:val="720"/>
  <w:drawingGridHorizontalSpacing w:val="60"/>
  <w:drawingGridVerticalSpacing w:val="60"/>
  <w:displayHorizontalDrawingGridEvery w:val="0"/>
  <w:displayVerticalDrawingGridEvery w:val="0"/>
  <w:doNotUseMarginsForDrawingGridOrigin/>
  <w:noPunctuationKerning/>
  <w:characterSpacingControl w:val="doNotCompress"/>
  <w:hdrShapeDefaults>
    <o:shapedefaults v:ext="edit" spidmax="2232">
      <o:colormenu v:ext="edit" fillcolor="white" strokecolor="white"/>
    </o:shapedefaults>
    <o:shapelayout v:ext="edit">
      <o:idmap v:ext="edit" data="1"/>
    </o:shapelayout>
  </w:hdrShapeDefaults>
  <w:footnotePr>
    <w:footnote w:id="-1"/>
    <w:footnote w:id="0"/>
  </w:footnotePr>
  <w:endnotePr>
    <w:endnote w:id="-1"/>
    <w:endnote w:id="0"/>
  </w:endnotePr>
  <w:compat/>
  <w:rsids>
    <w:rsidRoot w:val="005E0531"/>
    <w:rsid w:val="000068F7"/>
    <w:rsid w:val="00007E79"/>
    <w:rsid w:val="000125DD"/>
    <w:rsid w:val="000136EA"/>
    <w:rsid w:val="000142A2"/>
    <w:rsid w:val="00014496"/>
    <w:rsid w:val="00016ED3"/>
    <w:rsid w:val="00036042"/>
    <w:rsid w:val="0004002C"/>
    <w:rsid w:val="00044273"/>
    <w:rsid w:val="000512E1"/>
    <w:rsid w:val="00054AD4"/>
    <w:rsid w:val="0006275D"/>
    <w:rsid w:val="0006627D"/>
    <w:rsid w:val="000721AE"/>
    <w:rsid w:val="0007232E"/>
    <w:rsid w:val="000821F1"/>
    <w:rsid w:val="00083000"/>
    <w:rsid w:val="00095B4B"/>
    <w:rsid w:val="000A31F8"/>
    <w:rsid w:val="000A6E2A"/>
    <w:rsid w:val="000A79F3"/>
    <w:rsid w:val="000B6B00"/>
    <w:rsid w:val="000D3D97"/>
    <w:rsid w:val="000E2392"/>
    <w:rsid w:val="000E6A1B"/>
    <w:rsid w:val="000E6FBE"/>
    <w:rsid w:val="000F0964"/>
    <w:rsid w:val="000F3626"/>
    <w:rsid w:val="000F53A9"/>
    <w:rsid w:val="000F67C6"/>
    <w:rsid w:val="000F7379"/>
    <w:rsid w:val="001036E0"/>
    <w:rsid w:val="001048FE"/>
    <w:rsid w:val="001147A0"/>
    <w:rsid w:val="00114F65"/>
    <w:rsid w:val="00116598"/>
    <w:rsid w:val="00125E50"/>
    <w:rsid w:val="00131664"/>
    <w:rsid w:val="00133017"/>
    <w:rsid w:val="00137C9F"/>
    <w:rsid w:val="00140E32"/>
    <w:rsid w:val="0014179D"/>
    <w:rsid w:val="001419A4"/>
    <w:rsid w:val="00155142"/>
    <w:rsid w:val="00165768"/>
    <w:rsid w:val="00181C01"/>
    <w:rsid w:val="001821BE"/>
    <w:rsid w:val="001857C3"/>
    <w:rsid w:val="001926AB"/>
    <w:rsid w:val="00193536"/>
    <w:rsid w:val="001967FD"/>
    <w:rsid w:val="001A4245"/>
    <w:rsid w:val="001A49AA"/>
    <w:rsid w:val="001B0137"/>
    <w:rsid w:val="001B414C"/>
    <w:rsid w:val="001B5380"/>
    <w:rsid w:val="001C09B9"/>
    <w:rsid w:val="001C28A8"/>
    <w:rsid w:val="001C4CC9"/>
    <w:rsid w:val="001C627F"/>
    <w:rsid w:val="001C7AB9"/>
    <w:rsid w:val="001C7DC5"/>
    <w:rsid w:val="001D725C"/>
    <w:rsid w:val="001E0E10"/>
    <w:rsid w:val="001E5285"/>
    <w:rsid w:val="001F6135"/>
    <w:rsid w:val="002019AF"/>
    <w:rsid w:val="002123EC"/>
    <w:rsid w:val="00212709"/>
    <w:rsid w:val="00225EC5"/>
    <w:rsid w:val="00241279"/>
    <w:rsid w:val="002432CF"/>
    <w:rsid w:val="002460D7"/>
    <w:rsid w:val="00250028"/>
    <w:rsid w:val="00254DBF"/>
    <w:rsid w:val="0026144C"/>
    <w:rsid w:val="00263623"/>
    <w:rsid w:val="0026678F"/>
    <w:rsid w:val="00273141"/>
    <w:rsid w:val="00275B5C"/>
    <w:rsid w:val="00280275"/>
    <w:rsid w:val="00281675"/>
    <w:rsid w:val="00281795"/>
    <w:rsid w:val="002857BD"/>
    <w:rsid w:val="00296591"/>
    <w:rsid w:val="002967AE"/>
    <w:rsid w:val="002A194C"/>
    <w:rsid w:val="002A7659"/>
    <w:rsid w:val="002B3A7B"/>
    <w:rsid w:val="002B7495"/>
    <w:rsid w:val="002B764C"/>
    <w:rsid w:val="002C4328"/>
    <w:rsid w:val="002C5271"/>
    <w:rsid w:val="002D05D9"/>
    <w:rsid w:val="002D35B0"/>
    <w:rsid w:val="002D7714"/>
    <w:rsid w:val="002E3A86"/>
    <w:rsid w:val="002E6F4D"/>
    <w:rsid w:val="003045EA"/>
    <w:rsid w:val="00304E38"/>
    <w:rsid w:val="00306347"/>
    <w:rsid w:val="003104BB"/>
    <w:rsid w:val="00321E16"/>
    <w:rsid w:val="00325B5D"/>
    <w:rsid w:val="00330A83"/>
    <w:rsid w:val="0033689B"/>
    <w:rsid w:val="0033713A"/>
    <w:rsid w:val="00340485"/>
    <w:rsid w:val="00347558"/>
    <w:rsid w:val="00350733"/>
    <w:rsid w:val="00350FA8"/>
    <w:rsid w:val="00352114"/>
    <w:rsid w:val="00352211"/>
    <w:rsid w:val="003621F5"/>
    <w:rsid w:val="00364EC9"/>
    <w:rsid w:val="00365905"/>
    <w:rsid w:val="0036598D"/>
    <w:rsid w:val="00376E07"/>
    <w:rsid w:val="00381E1C"/>
    <w:rsid w:val="0039040B"/>
    <w:rsid w:val="003A076B"/>
    <w:rsid w:val="003A4125"/>
    <w:rsid w:val="003B1481"/>
    <w:rsid w:val="003B4C96"/>
    <w:rsid w:val="003C049F"/>
    <w:rsid w:val="003C0AF8"/>
    <w:rsid w:val="003C4560"/>
    <w:rsid w:val="003C46E5"/>
    <w:rsid w:val="003D0441"/>
    <w:rsid w:val="003D39BD"/>
    <w:rsid w:val="003D6380"/>
    <w:rsid w:val="003D7181"/>
    <w:rsid w:val="003E004F"/>
    <w:rsid w:val="003E02A9"/>
    <w:rsid w:val="003E05EB"/>
    <w:rsid w:val="003E0763"/>
    <w:rsid w:val="003E1661"/>
    <w:rsid w:val="003E2A3C"/>
    <w:rsid w:val="003E6623"/>
    <w:rsid w:val="003F3BE5"/>
    <w:rsid w:val="003F7A78"/>
    <w:rsid w:val="00402F17"/>
    <w:rsid w:val="00411CEC"/>
    <w:rsid w:val="0042166C"/>
    <w:rsid w:val="0043513B"/>
    <w:rsid w:val="00441F01"/>
    <w:rsid w:val="0044480C"/>
    <w:rsid w:val="004449D9"/>
    <w:rsid w:val="00445E9E"/>
    <w:rsid w:val="00447C77"/>
    <w:rsid w:val="00447F60"/>
    <w:rsid w:val="004550AF"/>
    <w:rsid w:val="00457A3E"/>
    <w:rsid w:val="00460BDC"/>
    <w:rsid w:val="00464373"/>
    <w:rsid w:val="00466CC0"/>
    <w:rsid w:val="0048155B"/>
    <w:rsid w:val="004829BC"/>
    <w:rsid w:val="00486B18"/>
    <w:rsid w:val="00497730"/>
    <w:rsid w:val="004A1D49"/>
    <w:rsid w:val="004A32E3"/>
    <w:rsid w:val="004A4A7D"/>
    <w:rsid w:val="004A7742"/>
    <w:rsid w:val="004A7970"/>
    <w:rsid w:val="004C4327"/>
    <w:rsid w:val="004C560B"/>
    <w:rsid w:val="004C738B"/>
    <w:rsid w:val="004F5491"/>
    <w:rsid w:val="00507646"/>
    <w:rsid w:val="005141C3"/>
    <w:rsid w:val="00515759"/>
    <w:rsid w:val="00527841"/>
    <w:rsid w:val="00532C17"/>
    <w:rsid w:val="005332AA"/>
    <w:rsid w:val="0053739A"/>
    <w:rsid w:val="00546826"/>
    <w:rsid w:val="00547D96"/>
    <w:rsid w:val="00553E36"/>
    <w:rsid w:val="00554D87"/>
    <w:rsid w:val="00560A7F"/>
    <w:rsid w:val="00561DB0"/>
    <w:rsid w:val="00562B6B"/>
    <w:rsid w:val="00564D45"/>
    <w:rsid w:val="00565D7F"/>
    <w:rsid w:val="00570A0F"/>
    <w:rsid w:val="00577ABA"/>
    <w:rsid w:val="005807A2"/>
    <w:rsid w:val="00585224"/>
    <w:rsid w:val="00585305"/>
    <w:rsid w:val="005932D0"/>
    <w:rsid w:val="00595351"/>
    <w:rsid w:val="005A14EB"/>
    <w:rsid w:val="005A1F7E"/>
    <w:rsid w:val="005B63EC"/>
    <w:rsid w:val="005D2EDD"/>
    <w:rsid w:val="005D33F2"/>
    <w:rsid w:val="005D3523"/>
    <w:rsid w:val="005E0531"/>
    <w:rsid w:val="005E0A3F"/>
    <w:rsid w:val="005E3F85"/>
    <w:rsid w:val="005E48B6"/>
    <w:rsid w:val="005F6FD9"/>
    <w:rsid w:val="005F7D1F"/>
    <w:rsid w:val="006050AE"/>
    <w:rsid w:val="006056F5"/>
    <w:rsid w:val="00606C8B"/>
    <w:rsid w:val="00617D7E"/>
    <w:rsid w:val="00622D2D"/>
    <w:rsid w:val="006238AE"/>
    <w:rsid w:val="00626DB0"/>
    <w:rsid w:val="0062701B"/>
    <w:rsid w:val="00636E6D"/>
    <w:rsid w:val="00645626"/>
    <w:rsid w:val="00646213"/>
    <w:rsid w:val="006468D0"/>
    <w:rsid w:val="00650754"/>
    <w:rsid w:val="00654534"/>
    <w:rsid w:val="00670E5B"/>
    <w:rsid w:val="00694D32"/>
    <w:rsid w:val="00694F12"/>
    <w:rsid w:val="006B0DAE"/>
    <w:rsid w:val="006B655C"/>
    <w:rsid w:val="006C2368"/>
    <w:rsid w:val="006D0224"/>
    <w:rsid w:val="006D5832"/>
    <w:rsid w:val="006F4215"/>
    <w:rsid w:val="00704C1C"/>
    <w:rsid w:val="00712FAF"/>
    <w:rsid w:val="007211BA"/>
    <w:rsid w:val="00743C3A"/>
    <w:rsid w:val="0074505D"/>
    <w:rsid w:val="00745316"/>
    <w:rsid w:val="007460EC"/>
    <w:rsid w:val="00752937"/>
    <w:rsid w:val="00756785"/>
    <w:rsid w:val="00756E45"/>
    <w:rsid w:val="00757FDC"/>
    <w:rsid w:val="007660D6"/>
    <w:rsid w:val="00767157"/>
    <w:rsid w:val="00770675"/>
    <w:rsid w:val="00787DF1"/>
    <w:rsid w:val="0079619B"/>
    <w:rsid w:val="007A17A1"/>
    <w:rsid w:val="007A4165"/>
    <w:rsid w:val="007A4B88"/>
    <w:rsid w:val="007C0C9F"/>
    <w:rsid w:val="007D2E8D"/>
    <w:rsid w:val="007E136D"/>
    <w:rsid w:val="007E36F8"/>
    <w:rsid w:val="007E5844"/>
    <w:rsid w:val="007F5253"/>
    <w:rsid w:val="007F6353"/>
    <w:rsid w:val="0081075A"/>
    <w:rsid w:val="008230E0"/>
    <w:rsid w:val="008233FE"/>
    <w:rsid w:val="00831EA5"/>
    <w:rsid w:val="0083778F"/>
    <w:rsid w:val="008403CD"/>
    <w:rsid w:val="0084150E"/>
    <w:rsid w:val="0084682B"/>
    <w:rsid w:val="0085335B"/>
    <w:rsid w:val="00853AC9"/>
    <w:rsid w:val="00855BB4"/>
    <w:rsid w:val="00870E67"/>
    <w:rsid w:val="008736DA"/>
    <w:rsid w:val="0087726C"/>
    <w:rsid w:val="00883573"/>
    <w:rsid w:val="00884136"/>
    <w:rsid w:val="00885EEA"/>
    <w:rsid w:val="008937FD"/>
    <w:rsid w:val="00897DE4"/>
    <w:rsid w:val="008A067D"/>
    <w:rsid w:val="008A0D64"/>
    <w:rsid w:val="008A2389"/>
    <w:rsid w:val="008A2973"/>
    <w:rsid w:val="008B2173"/>
    <w:rsid w:val="008B3727"/>
    <w:rsid w:val="008B5B81"/>
    <w:rsid w:val="008C4E8F"/>
    <w:rsid w:val="008C7A09"/>
    <w:rsid w:val="008D0A01"/>
    <w:rsid w:val="008E0C3E"/>
    <w:rsid w:val="008E758A"/>
    <w:rsid w:val="00900EFC"/>
    <w:rsid w:val="00900F3C"/>
    <w:rsid w:val="0090118E"/>
    <w:rsid w:val="00903676"/>
    <w:rsid w:val="00905B07"/>
    <w:rsid w:val="0091338C"/>
    <w:rsid w:val="00924854"/>
    <w:rsid w:val="00926DE4"/>
    <w:rsid w:val="0094140D"/>
    <w:rsid w:val="00944B15"/>
    <w:rsid w:val="00945FE7"/>
    <w:rsid w:val="009558AC"/>
    <w:rsid w:val="0095633B"/>
    <w:rsid w:val="00963278"/>
    <w:rsid w:val="00965DC5"/>
    <w:rsid w:val="00977EDB"/>
    <w:rsid w:val="00986800"/>
    <w:rsid w:val="00990253"/>
    <w:rsid w:val="009910AF"/>
    <w:rsid w:val="00991279"/>
    <w:rsid w:val="00995ED3"/>
    <w:rsid w:val="009A23A1"/>
    <w:rsid w:val="009A2C67"/>
    <w:rsid w:val="009A395C"/>
    <w:rsid w:val="009B14CE"/>
    <w:rsid w:val="009C734B"/>
    <w:rsid w:val="009C7E38"/>
    <w:rsid w:val="009D2A3F"/>
    <w:rsid w:val="009E03D0"/>
    <w:rsid w:val="009E7AA6"/>
    <w:rsid w:val="009F111F"/>
    <w:rsid w:val="009F3625"/>
    <w:rsid w:val="009F60BB"/>
    <w:rsid w:val="009F62BA"/>
    <w:rsid w:val="00A025FD"/>
    <w:rsid w:val="00A026C0"/>
    <w:rsid w:val="00A16278"/>
    <w:rsid w:val="00A20F03"/>
    <w:rsid w:val="00A22AC8"/>
    <w:rsid w:val="00A24A1D"/>
    <w:rsid w:val="00A34B99"/>
    <w:rsid w:val="00A36693"/>
    <w:rsid w:val="00A3781D"/>
    <w:rsid w:val="00A427B0"/>
    <w:rsid w:val="00A4612C"/>
    <w:rsid w:val="00A50980"/>
    <w:rsid w:val="00A5396B"/>
    <w:rsid w:val="00A554E8"/>
    <w:rsid w:val="00A55E78"/>
    <w:rsid w:val="00A56CA3"/>
    <w:rsid w:val="00A5701E"/>
    <w:rsid w:val="00A5729D"/>
    <w:rsid w:val="00A660E6"/>
    <w:rsid w:val="00A71686"/>
    <w:rsid w:val="00A72912"/>
    <w:rsid w:val="00A735D5"/>
    <w:rsid w:val="00A743B7"/>
    <w:rsid w:val="00A77169"/>
    <w:rsid w:val="00A81E2D"/>
    <w:rsid w:val="00A84C95"/>
    <w:rsid w:val="00A9142D"/>
    <w:rsid w:val="00A967EF"/>
    <w:rsid w:val="00AA4B5E"/>
    <w:rsid w:val="00AA7914"/>
    <w:rsid w:val="00AB0E8D"/>
    <w:rsid w:val="00AB425F"/>
    <w:rsid w:val="00AB7021"/>
    <w:rsid w:val="00AC18D0"/>
    <w:rsid w:val="00AC3D82"/>
    <w:rsid w:val="00AC6943"/>
    <w:rsid w:val="00AC7CD6"/>
    <w:rsid w:val="00AD226A"/>
    <w:rsid w:val="00AD7A53"/>
    <w:rsid w:val="00AE0F81"/>
    <w:rsid w:val="00AE20D3"/>
    <w:rsid w:val="00AE3977"/>
    <w:rsid w:val="00AE48C6"/>
    <w:rsid w:val="00AE571C"/>
    <w:rsid w:val="00AE6032"/>
    <w:rsid w:val="00AF730A"/>
    <w:rsid w:val="00B008A8"/>
    <w:rsid w:val="00B00FEE"/>
    <w:rsid w:val="00B01BAC"/>
    <w:rsid w:val="00B06B7B"/>
    <w:rsid w:val="00B222F9"/>
    <w:rsid w:val="00B23E86"/>
    <w:rsid w:val="00B2492D"/>
    <w:rsid w:val="00B27D52"/>
    <w:rsid w:val="00B320E8"/>
    <w:rsid w:val="00B37B1D"/>
    <w:rsid w:val="00B41E91"/>
    <w:rsid w:val="00B46162"/>
    <w:rsid w:val="00B72147"/>
    <w:rsid w:val="00B7561A"/>
    <w:rsid w:val="00B765FC"/>
    <w:rsid w:val="00B770ED"/>
    <w:rsid w:val="00B8302A"/>
    <w:rsid w:val="00B90F6A"/>
    <w:rsid w:val="00B9346D"/>
    <w:rsid w:val="00B960C7"/>
    <w:rsid w:val="00B97A62"/>
    <w:rsid w:val="00BA26C1"/>
    <w:rsid w:val="00BA50E8"/>
    <w:rsid w:val="00BA7ADF"/>
    <w:rsid w:val="00BB2976"/>
    <w:rsid w:val="00BB4757"/>
    <w:rsid w:val="00BB70B5"/>
    <w:rsid w:val="00BD0769"/>
    <w:rsid w:val="00BD58A4"/>
    <w:rsid w:val="00BE48CC"/>
    <w:rsid w:val="00BE6328"/>
    <w:rsid w:val="00BE7DBC"/>
    <w:rsid w:val="00BF063B"/>
    <w:rsid w:val="00BF0FCD"/>
    <w:rsid w:val="00BF6D0E"/>
    <w:rsid w:val="00C0386E"/>
    <w:rsid w:val="00C05636"/>
    <w:rsid w:val="00C05DA1"/>
    <w:rsid w:val="00C11B90"/>
    <w:rsid w:val="00C220EB"/>
    <w:rsid w:val="00C255BF"/>
    <w:rsid w:val="00C30B8E"/>
    <w:rsid w:val="00C33647"/>
    <w:rsid w:val="00C33A1F"/>
    <w:rsid w:val="00C46AC6"/>
    <w:rsid w:val="00C473F2"/>
    <w:rsid w:val="00C52749"/>
    <w:rsid w:val="00C54B4F"/>
    <w:rsid w:val="00C7031F"/>
    <w:rsid w:val="00C719B0"/>
    <w:rsid w:val="00C83455"/>
    <w:rsid w:val="00C83EE2"/>
    <w:rsid w:val="00C84112"/>
    <w:rsid w:val="00C86701"/>
    <w:rsid w:val="00C9076A"/>
    <w:rsid w:val="00C960C0"/>
    <w:rsid w:val="00C9647D"/>
    <w:rsid w:val="00C972A2"/>
    <w:rsid w:val="00CA0C5B"/>
    <w:rsid w:val="00CB39CE"/>
    <w:rsid w:val="00CB470A"/>
    <w:rsid w:val="00CB6665"/>
    <w:rsid w:val="00CC0AD5"/>
    <w:rsid w:val="00CD5624"/>
    <w:rsid w:val="00CE4140"/>
    <w:rsid w:val="00CF508E"/>
    <w:rsid w:val="00CF5A9E"/>
    <w:rsid w:val="00D03151"/>
    <w:rsid w:val="00D123F8"/>
    <w:rsid w:val="00D14620"/>
    <w:rsid w:val="00D15359"/>
    <w:rsid w:val="00D15B9E"/>
    <w:rsid w:val="00D3381F"/>
    <w:rsid w:val="00D36421"/>
    <w:rsid w:val="00D507DA"/>
    <w:rsid w:val="00D56FFD"/>
    <w:rsid w:val="00D6682C"/>
    <w:rsid w:val="00D701B3"/>
    <w:rsid w:val="00D7086C"/>
    <w:rsid w:val="00D7337F"/>
    <w:rsid w:val="00D83788"/>
    <w:rsid w:val="00D93DEA"/>
    <w:rsid w:val="00DA1C5E"/>
    <w:rsid w:val="00DA1F12"/>
    <w:rsid w:val="00DA3DED"/>
    <w:rsid w:val="00DA7245"/>
    <w:rsid w:val="00DB5F4E"/>
    <w:rsid w:val="00DB6E2B"/>
    <w:rsid w:val="00DB74B1"/>
    <w:rsid w:val="00DB7C39"/>
    <w:rsid w:val="00DC3D67"/>
    <w:rsid w:val="00DC724C"/>
    <w:rsid w:val="00DC7E16"/>
    <w:rsid w:val="00DE0315"/>
    <w:rsid w:val="00DE1357"/>
    <w:rsid w:val="00DE2CED"/>
    <w:rsid w:val="00DE333C"/>
    <w:rsid w:val="00E0353B"/>
    <w:rsid w:val="00E0430F"/>
    <w:rsid w:val="00E04C28"/>
    <w:rsid w:val="00E0545C"/>
    <w:rsid w:val="00E05915"/>
    <w:rsid w:val="00E10F1E"/>
    <w:rsid w:val="00E11B5A"/>
    <w:rsid w:val="00E12196"/>
    <w:rsid w:val="00E1276F"/>
    <w:rsid w:val="00E166B0"/>
    <w:rsid w:val="00E17E32"/>
    <w:rsid w:val="00E22EC8"/>
    <w:rsid w:val="00E26450"/>
    <w:rsid w:val="00E30D4D"/>
    <w:rsid w:val="00E47849"/>
    <w:rsid w:val="00E532F3"/>
    <w:rsid w:val="00E6200A"/>
    <w:rsid w:val="00E66DCF"/>
    <w:rsid w:val="00E70275"/>
    <w:rsid w:val="00E84862"/>
    <w:rsid w:val="00E946FC"/>
    <w:rsid w:val="00EA0DDA"/>
    <w:rsid w:val="00EA1B8D"/>
    <w:rsid w:val="00EA2CB5"/>
    <w:rsid w:val="00EA4DA2"/>
    <w:rsid w:val="00EA6021"/>
    <w:rsid w:val="00EB0833"/>
    <w:rsid w:val="00ED0483"/>
    <w:rsid w:val="00ED2177"/>
    <w:rsid w:val="00ED2FA9"/>
    <w:rsid w:val="00ED3E68"/>
    <w:rsid w:val="00ED5F31"/>
    <w:rsid w:val="00ED68CD"/>
    <w:rsid w:val="00ED79C5"/>
    <w:rsid w:val="00EE4AF8"/>
    <w:rsid w:val="00EE7142"/>
    <w:rsid w:val="00EE7FAB"/>
    <w:rsid w:val="00EF104B"/>
    <w:rsid w:val="00EF3013"/>
    <w:rsid w:val="00F10EDF"/>
    <w:rsid w:val="00F15335"/>
    <w:rsid w:val="00F17CAD"/>
    <w:rsid w:val="00F2063D"/>
    <w:rsid w:val="00F216D1"/>
    <w:rsid w:val="00F21CF1"/>
    <w:rsid w:val="00F221FF"/>
    <w:rsid w:val="00F22D5C"/>
    <w:rsid w:val="00F2433C"/>
    <w:rsid w:val="00F246B7"/>
    <w:rsid w:val="00F254F1"/>
    <w:rsid w:val="00F27EC1"/>
    <w:rsid w:val="00F32097"/>
    <w:rsid w:val="00F33110"/>
    <w:rsid w:val="00F36AC9"/>
    <w:rsid w:val="00F37531"/>
    <w:rsid w:val="00F415ED"/>
    <w:rsid w:val="00F41DA0"/>
    <w:rsid w:val="00F465DB"/>
    <w:rsid w:val="00F471C5"/>
    <w:rsid w:val="00F52473"/>
    <w:rsid w:val="00F550F8"/>
    <w:rsid w:val="00F5528C"/>
    <w:rsid w:val="00F5680F"/>
    <w:rsid w:val="00F574BA"/>
    <w:rsid w:val="00F64065"/>
    <w:rsid w:val="00F65855"/>
    <w:rsid w:val="00F677EF"/>
    <w:rsid w:val="00F80180"/>
    <w:rsid w:val="00F86190"/>
    <w:rsid w:val="00F86629"/>
    <w:rsid w:val="00F97F38"/>
    <w:rsid w:val="00FA0104"/>
    <w:rsid w:val="00FA6E1C"/>
    <w:rsid w:val="00FA7222"/>
    <w:rsid w:val="00FA7943"/>
    <w:rsid w:val="00FB1F00"/>
    <w:rsid w:val="00FB388F"/>
    <w:rsid w:val="00FD1527"/>
    <w:rsid w:val="00FD2C9D"/>
    <w:rsid w:val="00FD3F30"/>
    <w:rsid w:val="00FE4F6E"/>
    <w:rsid w:val="00FE7244"/>
    <w:rsid w:val="00FF5F7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232">
      <o:colormenu v:ext="edit" fillcolor="white" strokecolor="white"/>
    </o:shapedefaults>
    <o:shapelayout v:ext="edit">
      <o:idmap v:ext="edit" data="2"/>
      <o:rules v:ext="edit">
        <o:r id="V:Rule9" type="connector" idref="#_x0000_s2219"/>
        <o:r id="V:Rule10" type="connector" idref="#_x0000_s2216"/>
        <o:r id="V:Rule11" type="connector" idref="#_x0000_s2230"/>
        <o:r id="V:Rule12" type="connector" idref="#_x0000_s2217"/>
        <o:r id="V:Rule13" type="connector" idref="#_x0000_s2213"/>
        <o:r id="V:Rule14" type="connector" idref="#_x0000_s2218"/>
        <o:r id="V:Rule15" type="connector" idref="#_x0000_s2214"/>
        <o:r id="V:Rule16" type="connector" idref="#_x0000_s2215"/>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048FE"/>
    <w:rPr>
      <w:noProof/>
    </w:rPr>
  </w:style>
  <w:style w:type="paragraph" w:styleId="Heading1">
    <w:name w:val="heading 1"/>
    <w:next w:val="BodyText"/>
    <w:link w:val="Heading1Char"/>
    <w:qFormat/>
    <w:rsid w:val="002D35B0"/>
    <w:pPr>
      <w:keepNext/>
      <w:keepLines/>
      <w:numPr>
        <w:numId w:val="12"/>
      </w:numPr>
      <w:tabs>
        <w:tab w:val="left" w:pos="100"/>
        <w:tab w:val="left" w:pos="200"/>
        <w:tab w:val="left" w:pos="400"/>
        <w:tab w:val="left" w:pos="600"/>
      </w:tabs>
      <w:spacing w:before="180" w:after="60"/>
      <w:outlineLvl w:val="0"/>
    </w:pPr>
    <w:rPr>
      <w:b/>
      <w:caps/>
      <w:kern w:val="16"/>
      <w:sz w:val="28"/>
      <w:lang w:val="en-GB"/>
    </w:rPr>
  </w:style>
  <w:style w:type="paragraph" w:styleId="Heading2">
    <w:name w:val="heading 2"/>
    <w:next w:val="BodyText"/>
    <w:link w:val="Heading2Char"/>
    <w:qFormat/>
    <w:rsid w:val="002D35B0"/>
    <w:pPr>
      <w:numPr>
        <w:ilvl w:val="1"/>
        <w:numId w:val="12"/>
      </w:numPr>
      <w:spacing w:before="240" w:after="60"/>
      <w:outlineLvl w:val="1"/>
    </w:pPr>
    <w:rPr>
      <w:b/>
      <w:caps/>
      <w:kern w:val="16"/>
      <w:sz w:val="24"/>
      <w:lang w:val="en-GB"/>
    </w:rPr>
  </w:style>
  <w:style w:type="paragraph" w:styleId="Heading3">
    <w:name w:val="heading 3"/>
    <w:next w:val="BodyText"/>
    <w:link w:val="Heading3Char"/>
    <w:qFormat/>
    <w:rsid w:val="001048FE"/>
    <w:pPr>
      <w:spacing w:before="180" w:after="60"/>
      <w:jc w:val="center"/>
      <w:outlineLvl w:val="2"/>
    </w:pPr>
    <w:rPr>
      <w:b/>
      <w:caps/>
      <w:kern w:val="16"/>
      <w:lang w:val="en-GB"/>
    </w:rPr>
  </w:style>
  <w:style w:type="paragraph" w:styleId="Heading4">
    <w:name w:val="heading 4"/>
    <w:next w:val="BodyText"/>
    <w:link w:val="Heading4Char"/>
    <w:qFormat/>
    <w:rsid w:val="001048FE"/>
    <w:pPr>
      <w:spacing w:before="180" w:after="60"/>
      <w:jc w:val="center"/>
      <w:outlineLvl w:val="3"/>
    </w:pPr>
    <w:rPr>
      <w:b/>
      <w:caps/>
      <w:kern w:val="16"/>
      <w:lang w:val="en-GB"/>
    </w:rPr>
  </w:style>
  <w:style w:type="paragraph" w:styleId="Heading5">
    <w:name w:val="heading 5"/>
    <w:basedOn w:val="Heading4"/>
    <w:next w:val="BodyText"/>
    <w:qFormat/>
    <w:rsid w:val="007D2E8D"/>
    <w:pPr>
      <w:numPr>
        <w:ilvl w:val="4"/>
        <w:numId w:val="4"/>
      </w:numPr>
      <w:outlineLvl w:val="4"/>
    </w:pPr>
  </w:style>
  <w:style w:type="paragraph" w:styleId="Heading6">
    <w:name w:val="heading 6"/>
    <w:basedOn w:val="Heading5"/>
    <w:next w:val="BodyText"/>
    <w:qFormat/>
    <w:rsid w:val="007D2E8D"/>
    <w:pPr>
      <w:numPr>
        <w:ilvl w:val="5"/>
        <w:numId w:val="5"/>
      </w:numPr>
      <w:outlineLvl w:val="5"/>
    </w:pPr>
  </w:style>
  <w:style w:type="paragraph" w:styleId="Heading7">
    <w:name w:val="heading 7"/>
    <w:basedOn w:val="Heading6"/>
    <w:next w:val="BodyText"/>
    <w:qFormat/>
    <w:rsid w:val="007D2E8D"/>
    <w:pPr>
      <w:numPr>
        <w:ilvl w:val="6"/>
        <w:numId w:val="6"/>
      </w:numPr>
      <w:outlineLvl w:val="6"/>
    </w:pPr>
  </w:style>
  <w:style w:type="paragraph" w:styleId="Heading8">
    <w:name w:val="heading 8"/>
    <w:basedOn w:val="Heading7"/>
    <w:next w:val="BodyText"/>
    <w:qFormat/>
    <w:rsid w:val="007D2E8D"/>
    <w:pPr>
      <w:numPr>
        <w:ilvl w:val="7"/>
        <w:numId w:val="7"/>
      </w:numPr>
      <w:outlineLvl w:val="7"/>
    </w:pPr>
  </w:style>
  <w:style w:type="paragraph" w:styleId="Heading9">
    <w:name w:val="heading 9"/>
    <w:basedOn w:val="Heading8"/>
    <w:next w:val="BodyText"/>
    <w:qFormat/>
    <w:rsid w:val="007D2E8D"/>
    <w:pPr>
      <w:numPr>
        <w:ilvl w:val="8"/>
        <w:numId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D35B0"/>
    <w:pPr>
      <w:spacing w:before="50" w:after="25"/>
      <w:ind w:firstLine="187"/>
    </w:pPr>
    <w:rPr>
      <w:noProof w:val="0"/>
      <w:lang w:val="en-GB"/>
    </w:rPr>
  </w:style>
  <w:style w:type="paragraph" w:customStyle="1" w:styleId="BodyList">
    <w:name w:val="Body List •"/>
    <w:basedOn w:val="BodyText"/>
    <w:rsid w:val="001048FE"/>
    <w:pPr>
      <w:numPr>
        <w:numId w:val="1"/>
      </w:numPr>
      <w:spacing w:before="0" w:after="0"/>
    </w:pPr>
  </w:style>
  <w:style w:type="paragraph" w:customStyle="1" w:styleId="BodyList-">
    <w:name w:val="Body List -"/>
    <w:basedOn w:val="BodyList"/>
    <w:rsid w:val="007D2E8D"/>
    <w:pPr>
      <w:numPr>
        <w:numId w:val="2"/>
      </w:numPr>
      <w:tabs>
        <w:tab w:val="clear" w:pos="360"/>
      </w:tabs>
      <w:ind w:left="1276" w:hanging="283"/>
    </w:pPr>
  </w:style>
  <w:style w:type="paragraph" w:customStyle="1" w:styleId="BodyRef">
    <w:name w:val="Body Ref."/>
    <w:basedOn w:val="BodyText"/>
    <w:rsid w:val="007D2E8D"/>
    <w:pPr>
      <w:spacing w:before="25"/>
      <w:ind w:left="3686" w:hanging="2835"/>
    </w:pPr>
  </w:style>
  <w:style w:type="paragraph" w:styleId="Caption">
    <w:name w:val="caption"/>
    <w:basedOn w:val="BodyText"/>
    <w:next w:val="Normal"/>
    <w:qFormat/>
    <w:rsid w:val="007D2E8D"/>
    <w:pPr>
      <w:numPr>
        <w:ilvl w:val="12"/>
      </w:numPr>
      <w:spacing w:after="300"/>
      <w:ind w:firstLine="187"/>
      <w:jc w:val="center"/>
    </w:pPr>
  </w:style>
  <w:style w:type="character" w:customStyle="1" w:styleId="Heading1Char">
    <w:name w:val="Heading 1 Char"/>
    <w:basedOn w:val="DefaultParagraphFont"/>
    <w:link w:val="Heading1"/>
    <w:rsid w:val="002D35B0"/>
    <w:rPr>
      <w:b/>
      <w:caps/>
      <w:kern w:val="16"/>
      <w:sz w:val="28"/>
      <w:lang w:val="en-GB" w:eastAsia="en-US" w:bidi="ar-SA"/>
    </w:rPr>
  </w:style>
  <w:style w:type="paragraph" w:customStyle="1" w:styleId="TableBody">
    <w:name w:val="Table Body"/>
    <w:basedOn w:val="Normal"/>
    <w:rsid w:val="007D2E8D"/>
    <w:pPr>
      <w:spacing w:before="50" w:after="50"/>
      <w:ind w:left="71" w:right="71"/>
      <w:jc w:val="center"/>
    </w:pPr>
    <w:rPr>
      <w:rFonts w:ascii="Verdana" w:hAnsi="Verdana"/>
      <w:noProof w:val="0"/>
      <w:lang w:val="en-GB"/>
    </w:rPr>
  </w:style>
  <w:style w:type="paragraph" w:customStyle="1" w:styleId="Changes1">
    <w:name w:val="Changes1"/>
    <w:basedOn w:val="TableBody"/>
    <w:rsid w:val="007D2E8D"/>
    <w:pPr>
      <w:spacing w:after="100"/>
      <w:ind w:left="-142" w:right="-142"/>
    </w:pPr>
    <w:rPr>
      <w:sz w:val="18"/>
    </w:rPr>
  </w:style>
  <w:style w:type="paragraph" w:customStyle="1" w:styleId="Changes2">
    <w:name w:val="Changes2"/>
    <w:basedOn w:val="Changes1"/>
    <w:rsid w:val="007D2E8D"/>
    <w:pPr>
      <w:ind w:left="-1" w:right="1"/>
      <w:jc w:val="left"/>
    </w:pPr>
  </w:style>
  <w:style w:type="paragraph" w:customStyle="1" w:styleId="Figure">
    <w:name w:val="Figure"/>
    <w:basedOn w:val="BodyText"/>
    <w:next w:val="Caption"/>
    <w:rsid w:val="007D2E8D"/>
    <w:pPr>
      <w:keepNext/>
      <w:keepLines/>
      <w:spacing w:before="300" w:after="0"/>
      <w:jc w:val="center"/>
    </w:pPr>
  </w:style>
  <w:style w:type="paragraph" w:styleId="Footer">
    <w:name w:val="footer"/>
    <w:basedOn w:val="Normal"/>
    <w:rsid w:val="007D2E8D"/>
    <w:pPr>
      <w:tabs>
        <w:tab w:val="center" w:pos="4320"/>
        <w:tab w:val="right" w:pos="8640"/>
      </w:tabs>
    </w:pPr>
    <w:rPr>
      <w:rFonts w:ascii="Verdana" w:hAnsi="Verdana"/>
    </w:rPr>
  </w:style>
  <w:style w:type="paragraph" w:customStyle="1" w:styleId="FPDoc">
    <w:name w:val="FP Doc"/>
    <w:basedOn w:val="Normal"/>
    <w:autoRedefine/>
    <w:rsid w:val="007D2E8D"/>
    <w:pPr>
      <w:jc w:val="center"/>
    </w:pPr>
    <w:rPr>
      <w:rFonts w:ascii="Verdana" w:hAnsi="Verdana"/>
      <w:b/>
      <w:sz w:val="30"/>
    </w:rPr>
  </w:style>
  <w:style w:type="paragraph" w:customStyle="1" w:styleId="TableHeader">
    <w:name w:val="Table Header"/>
    <w:basedOn w:val="Normal"/>
    <w:rsid w:val="007D2E8D"/>
    <w:pPr>
      <w:spacing w:before="50" w:after="50"/>
      <w:jc w:val="center"/>
    </w:pPr>
    <w:rPr>
      <w:rFonts w:ascii="Verdana" w:hAnsi="Verdana"/>
      <w:b/>
      <w:i/>
      <w:noProof w:val="0"/>
      <w:lang w:val="en-GB"/>
    </w:rPr>
  </w:style>
  <w:style w:type="paragraph" w:customStyle="1" w:styleId="FPHeading">
    <w:name w:val="FP Heading"/>
    <w:basedOn w:val="TableHeader"/>
    <w:rsid w:val="007D2E8D"/>
  </w:style>
  <w:style w:type="character" w:customStyle="1" w:styleId="Heading2Char">
    <w:name w:val="Heading 2 Char"/>
    <w:basedOn w:val="Heading1Char"/>
    <w:link w:val="Heading2"/>
    <w:rsid w:val="002D35B0"/>
    <w:rPr>
      <w:sz w:val="24"/>
    </w:rPr>
  </w:style>
  <w:style w:type="paragraph" w:customStyle="1" w:styleId="FPText">
    <w:name w:val="FP Text"/>
    <w:basedOn w:val="Normal"/>
    <w:rsid w:val="007D2E8D"/>
    <w:pPr>
      <w:ind w:left="568" w:right="425"/>
      <w:jc w:val="both"/>
    </w:pPr>
    <w:rPr>
      <w:rFonts w:ascii="Verdana" w:hAnsi="Verdana"/>
      <w:noProof w:val="0"/>
      <w:lang w:val="en-GB"/>
    </w:rPr>
  </w:style>
  <w:style w:type="paragraph" w:customStyle="1" w:styleId="FPList">
    <w:name w:val="FP List"/>
    <w:basedOn w:val="FPText"/>
    <w:rsid w:val="007D2E8D"/>
    <w:pPr>
      <w:numPr>
        <w:numId w:val="3"/>
      </w:numPr>
      <w:tabs>
        <w:tab w:val="clear" w:pos="360"/>
        <w:tab w:val="left" w:pos="851"/>
      </w:tabs>
      <w:spacing w:before="50"/>
      <w:ind w:left="851"/>
      <w:jc w:val="left"/>
    </w:pPr>
  </w:style>
  <w:style w:type="paragraph" w:customStyle="1" w:styleId="FPNames">
    <w:name w:val="FP Names"/>
    <w:basedOn w:val="Normal"/>
    <w:rsid w:val="007D2E8D"/>
    <w:pPr>
      <w:jc w:val="center"/>
    </w:pPr>
    <w:rPr>
      <w:b/>
      <w:sz w:val="22"/>
    </w:rPr>
  </w:style>
  <w:style w:type="paragraph" w:customStyle="1" w:styleId="FPTitle">
    <w:name w:val="FP Title"/>
    <w:basedOn w:val="Normal"/>
    <w:autoRedefine/>
    <w:rsid w:val="00497730"/>
    <w:pPr>
      <w:jc w:val="center"/>
    </w:pPr>
    <w:rPr>
      <w:b/>
      <w:caps/>
    </w:rPr>
  </w:style>
  <w:style w:type="paragraph" w:styleId="Header">
    <w:name w:val="header"/>
    <w:basedOn w:val="Normal"/>
    <w:autoRedefine/>
    <w:rsid w:val="00A4612C"/>
    <w:pPr>
      <w:ind w:left="360"/>
    </w:pPr>
    <w:rPr>
      <w:sz w:val="16"/>
      <w:szCs w:val="16"/>
    </w:rPr>
  </w:style>
  <w:style w:type="paragraph" w:customStyle="1" w:styleId="Header1">
    <w:name w:val="Header1"/>
    <w:basedOn w:val="Header"/>
    <w:autoRedefine/>
    <w:rsid w:val="00F221FF"/>
    <w:pPr>
      <w:jc w:val="center"/>
    </w:pPr>
    <w:rPr>
      <w:b/>
    </w:rPr>
  </w:style>
  <w:style w:type="paragraph" w:customStyle="1" w:styleId="Header2">
    <w:name w:val="Header2"/>
    <w:basedOn w:val="Header"/>
    <w:autoRedefine/>
    <w:rsid w:val="004A1D49"/>
    <w:pPr>
      <w:jc w:val="center"/>
    </w:pPr>
    <w:rPr>
      <w:b/>
    </w:rPr>
  </w:style>
  <w:style w:type="paragraph" w:styleId="TOC1">
    <w:name w:val="toc 1"/>
    <w:basedOn w:val="Normal"/>
    <w:next w:val="Normal"/>
    <w:autoRedefine/>
    <w:semiHidden/>
    <w:rsid w:val="007D2E8D"/>
    <w:pPr>
      <w:tabs>
        <w:tab w:val="right" w:leader="dot" w:pos="9638"/>
      </w:tabs>
      <w:spacing w:before="100"/>
    </w:pPr>
    <w:rPr>
      <w:b/>
      <w:caps/>
      <w:sz w:val="22"/>
    </w:rPr>
  </w:style>
  <w:style w:type="paragraph" w:styleId="TOC2">
    <w:name w:val="toc 2"/>
    <w:basedOn w:val="Normal"/>
    <w:next w:val="Normal"/>
    <w:autoRedefine/>
    <w:semiHidden/>
    <w:rsid w:val="007D2E8D"/>
    <w:pPr>
      <w:tabs>
        <w:tab w:val="right" w:leader="dot" w:pos="9638"/>
      </w:tabs>
      <w:spacing w:before="50"/>
    </w:pPr>
    <w:rPr>
      <w:caps/>
      <w:sz w:val="22"/>
    </w:rPr>
  </w:style>
  <w:style w:type="paragraph" w:styleId="TOC3">
    <w:name w:val="toc 3"/>
    <w:basedOn w:val="Normal"/>
    <w:next w:val="Normal"/>
    <w:autoRedefine/>
    <w:semiHidden/>
    <w:rsid w:val="007D2E8D"/>
    <w:pPr>
      <w:tabs>
        <w:tab w:val="right" w:leader="dot" w:pos="9638"/>
      </w:tabs>
      <w:spacing w:before="25"/>
    </w:pPr>
    <w:rPr>
      <w:caps/>
    </w:rPr>
  </w:style>
  <w:style w:type="paragraph" w:customStyle="1" w:styleId="Heading0">
    <w:name w:val="Heading 0"/>
    <w:basedOn w:val="TableHeader"/>
    <w:rsid w:val="007D2E8D"/>
    <w:rPr>
      <w:sz w:val="24"/>
    </w:rPr>
  </w:style>
  <w:style w:type="paragraph" w:styleId="TOC4">
    <w:name w:val="toc 4"/>
    <w:basedOn w:val="Normal"/>
    <w:next w:val="Normal"/>
    <w:autoRedefine/>
    <w:semiHidden/>
    <w:rsid w:val="007D2E8D"/>
    <w:pPr>
      <w:ind w:left="600"/>
    </w:pPr>
  </w:style>
  <w:style w:type="paragraph" w:styleId="TOC5">
    <w:name w:val="toc 5"/>
    <w:basedOn w:val="Normal"/>
    <w:next w:val="Normal"/>
    <w:autoRedefine/>
    <w:semiHidden/>
    <w:rsid w:val="007D2E8D"/>
    <w:pPr>
      <w:ind w:left="800"/>
    </w:pPr>
  </w:style>
  <w:style w:type="paragraph" w:styleId="TOC6">
    <w:name w:val="toc 6"/>
    <w:basedOn w:val="Normal"/>
    <w:next w:val="Normal"/>
    <w:autoRedefine/>
    <w:semiHidden/>
    <w:rsid w:val="007D2E8D"/>
    <w:pPr>
      <w:ind w:left="1000"/>
    </w:pPr>
  </w:style>
  <w:style w:type="paragraph" w:styleId="TOC7">
    <w:name w:val="toc 7"/>
    <w:basedOn w:val="Normal"/>
    <w:next w:val="Normal"/>
    <w:autoRedefine/>
    <w:semiHidden/>
    <w:rsid w:val="007D2E8D"/>
    <w:pPr>
      <w:ind w:left="1200"/>
    </w:pPr>
  </w:style>
  <w:style w:type="paragraph" w:styleId="TOC8">
    <w:name w:val="toc 8"/>
    <w:basedOn w:val="Normal"/>
    <w:next w:val="Normal"/>
    <w:autoRedefine/>
    <w:semiHidden/>
    <w:rsid w:val="007D2E8D"/>
    <w:pPr>
      <w:ind w:left="1400"/>
    </w:pPr>
  </w:style>
  <w:style w:type="paragraph" w:styleId="TOC9">
    <w:name w:val="toc 9"/>
    <w:basedOn w:val="Normal"/>
    <w:next w:val="Normal"/>
    <w:autoRedefine/>
    <w:semiHidden/>
    <w:rsid w:val="007D2E8D"/>
    <w:pPr>
      <w:ind w:left="1600"/>
    </w:pPr>
  </w:style>
  <w:style w:type="table" w:styleId="TableGrid">
    <w:name w:val="Table Grid"/>
    <w:basedOn w:val="TableNormal"/>
    <w:rsid w:val="002D35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Heading2Char"/>
    <w:link w:val="Heading3"/>
    <w:rsid w:val="001048FE"/>
  </w:style>
  <w:style w:type="character" w:customStyle="1" w:styleId="Heading4Char">
    <w:name w:val="Heading 4 Char"/>
    <w:basedOn w:val="Heading3Char"/>
    <w:link w:val="Heading4"/>
    <w:rsid w:val="001048FE"/>
  </w:style>
  <w:style w:type="paragraph" w:styleId="ListBullet">
    <w:name w:val="List Bullet"/>
    <w:basedOn w:val="Normal"/>
    <w:rsid w:val="00F221FF"/>
    <w:pPr>
      <w:numPr>
        <w:numId w:val="9"/>
      </w:numPr>
    </w:pPr>
  </w:style>
  <w:style w:type="paragraph" w:styleId="ListBullet2">
    <w:name w:val="List Bullet 2"/>
    <w:basedOn w:val="Normal"/>
    <w:rsid w:val="00F221FF"/>
    <w:pPr>
      <w:numPr>
        <w:numId w:val="10"/>
      </w:numPr>
    </w:pPr>
  </w:style>
  <w:style w:type="paragraph" w:styleId="ListBullet3">
    <w:name w:val="List Bullet 3"/>
    <w:basedOn w:val="Normal"/>
    <w:rsid w:val="00F221FF"/>
    <w:pPr>
      <w:numPr>
        <w:numId w:val="11"/>
      </w:numPr>
    </w:pPr>
  </w:style>
  <w:style w:type="paragraph" w:customStyle="1" w:styleId="Header3">
    <w:name w:val="Header3"/>
    <w:basedOn w:val="Header"/>
    <w:rsid w:val="00F221FF"/>
    <w:pPr>
      <w:jc w:val="center"/>
    </w:pPr>
    <w:rPr>
      <w:i/>
      <w:sz w:val="14"/>
    </w:rPr>
  </w:style>
  <w:style w:type="paragraph" w:customStyle="1" w:styleId="msolistparagraph0">
    <w:name w:val="msolistparagraph"/>
    <w:basedOn w:val="Normal"/>
    <w:rsid w:val="001E0E10"/>
    <w:pPr>
      <w:ind w:left="720"/>
    </w:pPr>
    <w:rPr>
      <w:rFonts w:ascii="Calibri" w:eastAsia="PMingLiU" w:hAnsi="Calibri"/>
      <w:noProof w:val="0"/>
      <w:sz w:val="22"/>
      <w:szCs w:val="22"/>
    </w:rPr>
  </w:style>
  <w:style w:type="paragraph" w:styleId="BalloonText">
    <w:name w:val="Balloon Text"/>
    <w:basedOn w:val="Normal"/>
    <w:link w:val="BalloonTextChar"/>
    <w:rsid w:val="005E0531"/>
    <w:rPr>
      <w:rFonts w:ascii="Tahoma" w:hAnsi="Tahoma" w:cs="Tahoma"/>
      <w:sz w:val="16"/>
      <w:szCs w:val="16"/>
    </w:rPr>
  </w:style>
  <w:style w:type="character" w:styleId="Hyperlink">
    <w:name w:val="Hyperlink"/>
    <w:basedOn w:val="DefaultParagraphFont"/>
    <w:rsid w:val="00831EA5"/>
    <w:rPr>
      <w:color w:val="0000FF"/>
      <w:u w:val="single"/>
    </w:rPr>
  </w:style>
  <w:style w:type="character" w:customStyle="1" w:styleId="BalloonTextChar">
    <w:name w:val="Balloon Text Char"/>
    <w:basedOn w:val="DefaultParagraphFont"/>
    <w:link w:val="BalloonText"/>
    <w:rsid w:val="005E0531"/>
    <w:rPr>
      <w:rFonts w:ascii="Tahoma" w:hAnsi="Tahoma" w:cs="Tahoma"/>
      <w:noProof/>
      <w:sz w:val="16"/>
      <w:szCs w:val="16"/>
    </w:rPr>
  </w:style>
  <w:style w:type="paragraph" w:styleId="NormalWeb">
    <w:name w:val="Normal (Web)"/>
    <w:basedOn w:val="Normal"/>
    <w:uiPriority w:val="99"/>
    <w:unhideWhenUsed/>
    <w:rsid w:val="005E0531"/>
    <w:pPr>
      <w:spacing w:before="100" w:beforeAutospacing="1" w:after="100" w:afterAutospacing="1"/>
    </w:pPr>
    <w:rPr>
      <w:noProof w:val="0"/>
      <w:sz w:val="24"/>
      <w:szCs w:val="24"/>
    </w:rPr>
  </w:style>
  <w:style w:type="character" w:styleId="FollowedHyperlink">
    <w:name w:val="FollowedHyperlink"/>
    <w:basedOn w:val="DefaultParagraphFont"/>
    <w:rsid w:val="00905B07"/>
    <w:rPr>
      <w:color w:val="800080" w:themeColor="followedHyperlink"/>
      <w:u w:val="single"/>
    </w:rPr>
  </w:style>
  <w:style w:type="character" w:customStyle="1" w:styleId="BodyTextChar">
    <w:name w:val="Body Text Char"/>
    <w:basedOn w:val="DefaultParagraphFont"/>
    <w:link w:val="BodyText"/>
    <w:rsid w:val="006238AE"/>
    <w:rPr>
      <w:lang w:val="en-GB"/>
    </w:rPr>
  </w:style>
  <w:style w:type="paragraph" w:styleId="BodyText2">
    <w:name w:val="Body Text 2"/>
    <w:basedOn w:val="Normal"/>
    <w:link w:val="BodyText2Char"/>
    <w:rsid w:val="006238AE"/>
    <w:pPr>
      <w:overflowPunct w:val="0"/>
      <w:autoSpaceDE w:val="0"/>
      <w:autoSpaceDN w:val="0"/>
      <w:adjustRightInd w:val="0"/>
      <w:jc w:val="center"/>
      <w:textAlignment w:val="baseline"/>
    </w:pPr>
    <w:rPr>
      <w:rFonts w:ascii="Arial" w:hAnsi="Arial"/>
      <w:noProof w:val="0"/>
      <w:sz w:val="14"/>
      <w:lang w:val="nl"/>
    </w:rPr>
  </w:style>
  <w:style w:type="character" w:customStyle="1" w:styleId="BodyText2Char">
    <w:name w:val="Body Text 2 Char"/>
    <w:basedOn w:val="DefaultParagraphFont"/>
    <w:link w:val="BodyText2"/>
    <w:rsid w:val="006238AE"/>
    <w:rPr>
      <w:rFonts w:ascii="Arial" w:hAnsi="Arial"/>
      <w:sz w:val="14"/>
      <w:lang w:val="nl"/>
    </w:rPr>
  </w:style>
  <w:style w:type="paragraph" w:styleId="MacroText">
    <w:name w:val="macro"/>
    <w:link w:val="MacroTextChar"/>
    <w:rsid w:val="00883573"/>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Univers" w:hAnsi="Univers"/>
      <w:lang w:val="nl"/>
    </w:rPr>
  </w:style>
  <w:style w:type="character" w:customStyle="1" w:styleId="MacroTextChar">
    <w:name w:val="Macro Text Char"/>
    <w:basedOn w:val="DefaultParagraphFont"/>
    <w:link w:val="MacroText"/>
    <w:rsid w:val="00883573"/>
    <w:rPr>
      <w:rFonts w:ascii="Univers" w:hAnsi="Univers"/>
      <w:lang w:val="nl"/>
    </w:rPr>
  </w:style>
  <w:style w:type="paragraph" w:styleId="ListParagraph">
    <w:name w:val="List Paragraph"/>
    <w:basedOn w:val="Normal"/>
    <w:uiPriority w:val="34"/>
    <w:qFormat/>
    <w:rsid w:val="00DB5F4E"/>
    <w:pPr>
      <w:ind w:left="720"/>
      <w:contextualSpacing/>
    </w:pPr>
  </w:style>
</w:styles>
</file>

<file path=word/webSettings.xml><?xml version="1.0" encoding="utf-8"?>
<w:webSettings xmlns:r="http://schemas.openxmlformats.org/officeDocument/2006/relationships" xmlns:w="http://schemas.openxmlformats.org/wordprocessingml/2006/main">
  <w:divs>
    <w:div w:id="309359720">
      <w:bodyDiv w:val="1"/>
      <w:marLeft w:val="0"/>
      <w:marRight w:val="0"/>
      <w:marTop w:val="0"/>
      <w:marBottom w:val="0"/>
      <w:divBdr>
        <w:top w:val="none" w:sz="0" w:space="0" w:color="auto"/>
        <w:left w:val="none" w:sz="0" w:space="0" w:color="auto"/>
        <w:bottom w:val="none" w:sz="0" w:space="0" w:color="auto"/>
        <w:right w:val="none" w:sz="0" w:space="0" w:color="auto"/>
      </w:divBdr>
      <w:divsChild>
        <w:div w:id="160513482">
          <w:marLeft w:val="288"/>
          <w:marRight w:val="0"/>
          <w:marTop w:val="86"/>
          <w:marBottom w:val="0"/>
          <w:divBdr>
            <w:top w:val="none" w:sz="0" w:space="0" w:color="auto"/>
            <w:left w:val="none" w:sz="0" w:space="0" w:color="auto"/>
            <w:bottom w:val="none" w:sz="0" w:space="0" w:color="auto"/>
            <w:right w:val="none" w:sz="0" w:space="0" w:color="auto"/>
          </w:divBdr>
        </w:div>
      </w:divsChild>
    </w:div>
    <w:div w:id="422804694">
      <w:bodyDiv w:val="1"/>
      <w:marLeft w:val="0"/>
      <w:marRight w:val="0"/>
      <w:marTop w:val="0"/>
      <w:marBottom w:val="0"/>
      <w:divBdr>
        <w:top w:val="none" w:sz="0" w:space="0" w:color="auto"/>
        <w:left w:val="none" w:sz="0" w:space="0" w:color="auto"/>
        <w:bottom w:val="none" w:sz="0" w:space="0" w:color="auto"/>
        <w:right w:val="none" w:sz="0" w:space="0" w:color="auto"/>
      </w:divBdr>
    </w:div>
    <w:div w:id="473648317">
      <w:bodyDiv w:val="1"/>
      <w:marLeft w:val="0"/>
      <w:marRight w:val="0"/>
      <w:marTop w:val="0"/>
      <w:marBottom w:val="0"/>
      <w:divBdr>
        <w:top w:val="none" w:sz="0" w:space="0" w:color="auto"/>
        <w:left w:val="none" w:sz="0" w:space="0" w:color="auto"/>
        <w:bottom w:val="none" w:sz="0" w:space="0" w:color="auto"/>
        <w:right w:val="none" w:sz="0" w:space="0" w:color="auto"/>
      </w:divBdr>
    </w:div>
    <w:div w:id="473835942">
      <w:bodyDiv w:val="1"/>
      <w:marLeft w:val="0"/>
      <w:marRight w:val="0"/>
      <w:marTop w:val="0"/>
      <w:marBottom w:val="0"/>
      <w:divBdr>
        <w:top w:val="none" w:sz="0" w:space="0" w:color="auto"/>
        <w:left w:val="none" w:sz="0" w:space="0" w:color="auto"/>
        <w:bottom w:val="none" w:sz="0" w:space="0" w:color="auto"/>
        <w:right w:val="none" w:sz="0" w:space="0" w:color="auto"/>
      </w:divBdr>
    </w:div>
    <w:div w:id="630329202">
      <w:bodyDiv w:val="1"/>
      <w:marLeft w:val="0"/>
      <w:marRight w:val="0"/>
      <w:marTop w:val="0"/>
      <w:marBottom w:val="0"/>
      <w:divBdr>
        <w:top w:val="none" w:sz="0" w:space="0" w:color="auto"/>
        <w:left w:val="none" w:sz="0" w:space="0" w:color="auto"/>
        <w:bottom w:val="none" w:sz="0" w:space="0" w:color="auto"/>
        <w:right w:val="none" w:sz="0" w:space="0" w:color="auto"/>
      </w:divBdr>
    </w:div>
    <w:div w:id="673535007">
      <w:bodyDiv w:val="1"/>
      <w:marLeft w:val="0"/>
      <w:marRight w:val="0"/>
      <w:marTop w:val="0"/>
      <w:marBottom w:val="0"/>
      <w:divBdr>
        <w:top w:val="none" w:sz="0" w:space="0" w:color="auto"/>
        <w:left w:val="none" w:sz="0" w:space="0" w:color="auto"/>
        <w:bottom w:val="none" w:sz="0" w:space="0" w:color="auto"/>
        <w:right w:val="none" w:sz="0" w:space="0" w:color="auto"/>
      </w:divBdr>
    </w:div>
    <w:div w:id="794638373">
      <w:bodyDiv w:val="1"/>
      <w:marLeft w:val="0"/>
      <w:marRight w:val="0"/>
      <w:marTop w:val="0"/>
      <w:marBottom w:val="0"/>
      <w:divBdr>
        <w:top w:val="none" w:sz="0" w:space="0" w:color="auto"/>
        <w:left w:val="none" w:sz="0" w:space="0" w:color="auto"/>
        <w:bottom w:val="none" w:sz="0" w:space="0" w:color="auto"/>
        <w:right w:val="none" w:sz="0" w:space="0" w:color="auto"/>
      </w:divBdr>
    </w:div>
    <w:div w:id="886795366">
      <w:bodyDiv w:val="1"/>
      <w:marLeft w:val="0"/>
      <w:marRight w:val="0"/>
      <w:marTop w:val="0"/>
      <w:marBottom w:val="0"/>
      <w:divBdr>
        <w:top w:val="none" w:sz="0" w:space="0" w:color="auto"/>
        <w:left w:val="none" w:sz="0" w:space="0" w:color="auto"/>
        <w:bottom w:val="none" w:sz="0" w:space="0" w:color="auto"/>
        <w:right w:val="none" w:sz="0" w:space="0" w:color="auto"/>
      </w:divBdr>
    </w:div>
    <w:div w:id="1064991944">
      <w:bodyDiv w:val="1"/>
      <w:marLeft w:val="0"/>
      <w:marRight w:val="0"/>
      <w:marTop w:val="0"/>
      <w:marBottom w:val="0"/>
      <w:divBdr>
        <w:top w:val="none" w:sz="0" w:space="0" w:color="auto"/>
        <w:left w:val="none" w:sz="0" w:space="0" w:color="auto"/>
        <w:bottom w:val="none" w:sz="0" w:space="0" w:color="auto"/>
        <w:right w:val="none" w:sz="0" w:space="0" w:color="auto"/>
      </w:divBdr>
    </w:div>
    <w:div w:id="1334256274">
      <w:bodyDiv w:val="1"/>
      <w:marLeft w:val="0"/>
      <w:marRight w:val="0"/>
      <w:marTop w:val="0"/>
      <w:marBottom w:val="0"/>
      <w:divBdr>
        <w:top w:val="none" w:sz="0" w:space="0" w:color="auto"/>
        <w:left w:val="none" w:sz="0" w:space="0" w:color="auto"/>
        <w:bottom w:val="none" w:sz="0" w:space="0" w:color="auto"/>
        <w:right w:val="none" w:sz="0" w:space="0" w:color="auto"/>
      </w:divBdr>
    </w:div>
    <w:div w:id="1831217784">
      <w:bodyDiv w:val="1"/>
      <w:marLeft w:val="0"/>
      <w:marRight w:val="0"/>
      <w:marTop w:val="0"/>
      <w:marBottom w:val="0"/>
      <w:divBdr>
        <w:top w:val="none" w:sz="0" w:space="0" w:color="auto"/>
        <w:left w:val="none" w:sz="0" w:space="0" w:color="auto"/>
        <w:bottom w:val="none" w:sz="0" w:space="0" w:color="auto"/>
        <w:right w:val="none" w:sz="0" w:space="0" w:color="auto"/>
      </w:divBdr>
    </w:div>
    <w:div w:id="1831289762">
      <w:bodyDiv w:val="1"/>
      <w:marLeft w:val="0"/>
      <w:marRight w:val="0"/>
      <w:marTop w:val="0"/>
      <w:marBottom w:val="0"/>
      <w:divBdr>
        <w:top w:val="none" w:sz="0" w:space="0" w:color="auto"/>
        <w:left w:val="none" w:sz="0" w:space="0" w:color="auto"/>
        <w:bottom w:val="none" w:sz="0" w:space="0" w:color="auto"/>
        <w:right w:val="none" w:sz="0" w:space="0" w:color="auto"/>
      </w:divBdr>
    </w:div>
    <w:div w:id="1844934845">
      <w:bodyDiv w:val="1"/>
      <w:marLeft w:val="0"/>
      <w:marRight w:val="0"/>
      <w:marTop w:val="0"/>
      <w:marBottom w:val="0"/>
      <w:divBdr>
        <w:top w:val="none" w:sz="0" w:space="0" w:color="auto"/>
        <w:left w:val="none" w:sz="0" w:space="0" w:color="auto"/>
        <w:bottom w:val="none" w:sz="0" w:space="0" w:color="auto"/>
        <w:right w:val="none" w:sz="0" w:space="0" w:color="auto"/>
      </w:divBdr>
    </w:div>
    <w:div w:id="1855915848">
      <w:bodyDiv w:val="1"/>
      <w:marLeft w:val="0"/>
      <w:marRight w:val="0"/>
      <w:marTop w:val="0"/>
      <w:marBottom w:val="0"/>
      <w:divBdr>
        <w:top w:val="none" w:sz="0" w:space="0" w:color="auto"/>
        <w:left w:val="none" w:sz="0" w:space="0" w:color="auto"/>
        <w:bottom w:val="none" w:sz="0" w:space="0" w:color="auto"/>
        <w:right w:val="none" w:sz="0" w:space="0" w:color="auto"/>
      </w:divBdr>
    </w:div>
    <w:div w:id="1937441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hyperlink" Target="http://te-epc-lpc.web.cern.ch/te-epc-lpc/machines/lhc/batiments/LHC-UA63-UJ63.pdf"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te-epc-lpc.web.cern.ch/te-epc-lpc/machines/lhc/general.stm" TargetMode="External"/><Relationship Id="rId34" Type="http://schemas.openxmlformats.org/officeDocument/2006/relationships/image" Target="media/image6.png"/><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hyperlink" Target="http://te-epc-lpc.web.cern.ch/te-epc-lpc/machines/lhc/batiments/LHC-UA47-UJ47.pdf" TargetMode="External"/><Relationship Id="rId33" Type="http://schemas.openxmlformats.org/officeDocument/2006/relationships/hyperlink" Target="http://te-epc-lpc.web.cern.ch/te-epc-lpc/machines/lhc/batiments/LHC-UJ56.pdf"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hyperlink" Target="http://te-epc-lpc.web.cern.ch/te-epc-lpc/machines/lhc/batiments/LHC-UA87-UJ87.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hyperlink" Target="http://te-epc-lpc.web.cern.ch/te-epc-lpc/machines/lhc/batiments/LHC-UA43-UJ43.pdf" TargetMode="External"/><Relationship Id="rId32" Type="http://schemas.openxmlformats.org/officeDocument/2006/relationships/hyperlink" Target="http://te-epc-lpc.web.cern.ch/te-epc-lpc/machines/lhc/batiments/LHC-UJ16.pdf" TargetMode="External"/><Relationship Id="rId37"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te-epc-lpc.web.cern.ch/te-epc-lpc/machines/lhc/batiments/LHC-UA27.pdf" TargetMode="External"/><Relationship Id="rId28" Type="http://schemas.openxmlformats.org/officeDocument/2006/relationships/hyperlink" Target="http://te-epc-lpc.web.cern.ch/te-epc-lpc/machines/lhc/batiments/LHC-UA83-UJ83.pdf" TargetMode="External"/><Relationship Id="rId36" Type="http://schemas.openxmlformats.org/officeDocument/2006/relationships/image" Target="media/image7.emf"/><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hyperlink" Target="http://te-epc-lpc.web.cern.ch/te-epc-lpc/machines/lhc/batiments/LHC-UJ14.pdf"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edms.cern.ch/file/1070342/1/22bit_SD_Description.doc" TargetMode="External"/><Relationship Id="rId22" Type="http://schemas.openxmlformats.org/officeDocument/2006/relationships/hyperlink" Target="http://te-epc-lpc.web.cern.ch/te-epc-lpc/machines/lhc/batiments/LHC-UA23-UJ23.pdf" TargetMode="External"/><Relationship Id="rId27" Type="http://schemas.openxmlformats.org/officeDocument/2006/relationships/hyperlink" Target="http://te-epc-lpc.web.cern.ch/te-epc-lpc/machines/lhc/batiments/LHC-UA67-UJ67.pdf" TargetMode="External"/><Relationship Id="rId30" Type="http://schemas.openxmlformats.org/officeDocument/2006/relationships/hyperlink" Target="http://te-epc-lpc.web.cern.ch/te-epc-lpc/machines/lhc/batiments/LHC-USC55.pdf" TargetMode="External"/><Relationship Id="rId35" Type="http://schemas.openxmlformats.org/officeDocument/2006/relationships/oleObject" Target="embeddings/oleObject6.bin"/></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wmf"/></Relationships>
</file>

<file path=word/_rels/foot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S:\Admin\Templates\EPC_Internal_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EPC_Internal_Report.dot</Template>
  <TotalTime>2033</TotalTime>
  <Pages>5</Pages>
  <Words>1185</Words>
  <Characters>8349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LHC Report</vt:lpstr>
    </vt:vector>
  </TitlesOfParts>
  <Company>CERN</Company>
  <LinksUpToDate>false</LinksUpToDate>
  <CharactersWithSpaces>9515</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LHC Report</dc:title>
  <dc:subject/>
  <dc:creator>Miguel Cerqueira Bastos</dc:creator>
  <cp:keywords>LHC Report</cp:keywords>
  <dc:description>Macro Update by Y. Thurel (original by M. Mottier)</dc:description>
  <cp:lastModifiedBy>bonnel</cp:lastModifiedBy>
  <cp:revision>41</cp:revision>
  <cp:lastPrinted>2010-04-07T19:09:00Z</cp:lastPrinted>
  <dcterms:created xsi:type="dcterms:W3CDTF">2010-03-30T09:26:00Z</dcterms:created>
  <dcterms:modified xsi:type="dcterms:W3CDTF">2010-10-28T14:56:00Z</dcterms:modified>
</cp:coreProperties>
</file>